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FB2AF" w14:textId="013E8174" w:rsidR="00126E18" w:rsidRDefault="00126E18">
      <w:pPr>
        <w:spacing w:after="600"/>
        <w:rPr>
          <w:rFonts w:cstheme="majorBidi"/>
        </w:rPr>
        <w:sectPr w:rsidR="00126E18" w:rsidSect="00126E18">
          <w:headerReference w:type="even" r:id="rId8"/>
          <w:headerReference w:type="default" r:id="rId9"/>
          <w:footerReference w:type="even" r:id="rId10"/>
          <w:footerReference w:type="default" r:id="rId11"/>
          <w:headerReference w:type="first" r:id="rId12"/>
          <w:footerReference w:type="first" r:id="rId13"/>
          <w:pgSz w:w="11906" w:h="16838" w:code="9"/>
          <w:pgMar w:top="-57" w:right="0" w:bottom="-57" w:left="0" w:header="709" w:footer="709" w:gutter="0"/>
          <w:cols w:space="708"/>
          <w:docGrid w:linePitch="360"/>
        </w:sectPr>
      </w:pPr>
      <w:r>
        <w:rPr>
          <w:rFonts w:cstheme="majorBidi"/>
          <w:noProof/>
        </w:rPr>
        <w:drawing>
          <wp:anchor distT="0" distB="0" distL="114300" distR="114300" simplePos="0" relativeHeight="251658240" behindDoc="0" locked="0" layoutInCell="1" allowOverlap="1" wp14:anchorId="55F8E0B5" wp14:editId="2D9002B6">
            <wp:simplePos x="0" y="0"/>
            <wp:positionH relativeFrom="margin">
              <wp:posOffset>22860</wp:posOffset>
            </wp:positionH>
            <wp:positionV relativeFrom="margin">
              <wp:posOffset>-112395</wp:posOffset>
            </wp:positionV>
            <wp:extent cx="7505700" cy="10772140"/>
            <wp:effectExtent l="0" t="0" r="0" b="0"/>
            <wp:wrapSquare wrapText="bothSides"/>
            <wp:docPr id="1663009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009393" name="Picture 166300939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05700" cy="10772140"/>
                    </a:xfrm>
                    <a:prstGeom prst="rect">
                      <a:avLst/>
                    </a:prstGeom>
                  </pic:spPr>
                </pic:pic>
              </a:graphicData>
            </a:graphic>
            <wp14:sizeRelH relativeFrom="margin">
              <wp14:pctWidth>0</wp14:pctWidth>
            </wp14:sizeRelH>
            <wp14:sizeRelV relativeFrom="margin">
              <wp14:pctHeight>0</wp14:pctHeight>
            </wp14:sizeRelV>
          </wp:anchor>
        </w:drawing>
      </w:r>
    </w:p>
    <w:p w14:paraId="200625B5" w14:textId="542407B9" w:rsidR="00FE6057" w:rsidRPr="00FE6057" w:rsidRDefault="00FE6057" w:rsidP="00A62A11">
      <w:pPr>
        <w:spacing w:after="840"/>
        <w:jc w:val="center"/>
        <w:rPr>
          <w:rFonts w:cstheme="majorBidi"/>
          <w:b/>
          <w:bCs/>
          <w:color w:val="16324A"/>
          <w:sz w:val="56"/>
          <w:szCs w:val="56"/>
        </w:rPr>
      </w:pPr>
      <w:r w:rsidRPr="00FE6057">
        <w:rPr>
          <w:rFonts w:cstheme="majorBidi"/>
          <w:b/>
          <w:bCs/>
          <w:color w:val="16324A"/>
          <w:sz w:val="56"/>
          <w:szCs w:val="56"/>
        </w:rPr>
        <w:lastRenderedPageBreak/>
        <w:t>ȘCOALA GIMNAZIALĂ BREASTA</w:t>
      </w:r>
    </w:p>
    <w:p w14:paraId="3B65ABEC" w14:textId="77777777" w:rsidR="00D27702" w:rsidRDefault="00D27702" w:rsidP="00D27702">
      <w:pPr>
        <w:spacing w:after="120"/>
        <w:jc w:val="center"/>
        <w:rPr>
          <w:rFonts w:cstheme="majorBidi"/>
          <w:b/>
          <w:bCs/>
          <w:color w:val="C9A227"/>
        </w:rPr>
      </w:pPr>
      <w:r w:rsidRPr="00D27702">
        <w:rPr>
          <w:rFonts w:cstheme="majorBidi"/>
          <w:b/>
          <w:bCs/>
          <w:color w:val="C9A227"/>
        </w:rPr>
        <w:t>KA122-SCH · 2025-1-RO01-KA122-SCH-000340157</w:t>
      </w:r>
    </w:p>
    <w:p w14:paraId="7ACD8710" w14:textId="3E7F7985" w:rsidR="00417E13" w:rsidRPr="00D923AD" w:rsidRDefault="00000000" w:rsidP="00D27702">
      <w:pPr>
        <w:spacing w:after="120"/>
        <w:jc w:val="center"/>
        <w:rPr>
          <w:rFonts w:cstheme="majorBidi"/>
          <w:sz w:val="56"/>
          <w:szCs w:val="56"/>
        </w:rPr>
      </w:pPr>
      <w:r w:rsidRPr="00D923AD">
        <w:rPr>
          <w:rFonts w:cstheme="majorBidi"/>
          <w:b/>
          <w:bCs/>
          <w:color w:val="16324A"/>
          <w:sz w:val="56"/>
          <w:szCs w:val="56"/>
        </w:rPr>
        <w:t>Proiectul ECOS</w:t>
      </w:r>
    </w:p>
    <w:p w14:paraId="39C35AB0" w14:textId="77777777" w:rsidR="00417E13" w:rsidRPr="00126E18" w:rsidRDefault="00000000" w:rsidP="00A62A11">
      <w:pPr>
        <w:spacing w:after="720"/>
        <w:jc w:val="center"/>
        <w:rPr>
          <w:rFonts w:cstheme="majorBidi"/>
          <w:sz w:val="28"/>
          <w:szCs w:val="28"/>
        </w:rPr>
      </w:pPr>
      <w:r w:rsidRPr="00126E18">
        <w:rPr>
          <w:rFonts w:cstheme="majorBidi"/>
          <w:i/>
          <w:iCs/>
          <w:color w:val="3E7CA6"/>
          <w:sz w:val="28"/>
          <w:szCs w:val="28"/>
        </w:rPr>
        <w:t>Educație pentru Cetățenie Europeană și Sustenabilitate</w:t>
      </w:r>
    </w:p>
    <w:p w14:paraId="02BFD979" w14:textId="77777777" w:rsidR="00417E13" w:rsidRPr="00FE6057" w:rsidRDefault="00000000" w:rsidP="00D27702">
      <w:pPr>
        <w:spacing w:before="1080" w:after="120"/>
        <w:jc w:val="center"/>
        <w:rPr>
          <w:rFonts w:cstheme="majorBidi"/>
          <w:sz w:val="56"/>
          <w:szCs w:val="56"/>
        </w:rPr>
      </w:pPr>
      <w:r w:rsidRPr="00FE6057">
        <w:rPr>
          <w:rFonts w:cstheme="majorBidi"/>
          <w:b/>
          <w:bCs/>
          <w:color w:val="16324A"/>
          <w:sz w:val="56"/>
          <w:szCs w:val="56"/>
        </w:rPr>
        <w:t>GHID METODOLOGIC</w:t>
      </w:r>
    </w:p>
    <w:p w14:paraId="39EDCB35" w14:textId="3C79B35B" w:rsidR="00417E13" w:rsidRPr="00126E18" w:rsidRDefault="00000000" w:rsidP="00FE6057">
      <w:pPr>
        <w:spacing w:after="3240"/>
        <w:jc w:val="center"/>
        <w:rPr>
          <w:rFonts w:cstheme="majorBidi"/>
          <w:sz w:val="36"/>
          <w:szCs w:val="36"/>
        </w:rPr>
      </w:pPr>
      <w:r w:rsidRPr="00126E18">
        <w:rPr>
          <w:rFonts w:cstheme="majorBidi"/>
          <w:b/>
          <w:bCs/>
          <w:color w:val="16324A"/>
          <w:sz w:val="36"/>
          <w:szCs w:val="36"/>
        </w:rPr>
        <w:t>Religie</w:t>
      </w:r>
    </w:p>
    <w:p w14:paraId="2B7C73EE" w14:textId="1E5177CA" w:rsidR="00417E13" w:rsidRPr="00126E18" w:rsidRDefault="00A83A9D">
      <w:pPr>
        <w:spacing w:after="120"/>
        <w:jc w:val="center"/>
        <w:rPr>
          <w:rFonts w:cstheme="majorBidi"/>
          <w:szCs w:val="24"/>
        </w:rPr>
      </w:pPr>
      <w:r>
        <w:rPr>
          <w:rFonts w:cstheme="majorBidi"/>
          <w:color w:val="16324A"/>
          <w:szCs w:val="24"/>
        </w:rPr>
        <w:t>Echipa de proiect ECOS</w:t>
      </w:r>
    </w:p>
    <w:p w14:paraId="60782E9A" w14:textId="373F0CE4" w:rsidR="00417E13" w:rsidRPr="00126E18" w:rsidRDefault="00000000" w:rsidP="003C2E49">
      <w:pPr>
        <w:spacing w:after="9360"/>
        <w:jc w:val="center"/>
        <w:rPr>
          <w:rFonts w:cstheme="majorBidi"/>
          <w:szCs w:val="24"/>
        </w:rPr>
      </w:pPr>
      <w:r w:rsidRPr="00126E18">
        <w:rPr>
          <w:rFonts w:cstheme="majorBidi"/>
          <w:color w:val="16324A"/>
          <w:szCs w:val="24"/>
        </w:rPr>
        <w:t>An școlar: 202</w:t>
      </w:r>
      <w:r w:rsidR="00A83A9D">
        <w:rPr>
          <w:rFonts w:cstheme="majorBidi"/>
          <w:color w:val="16324A"/>
          <w:szCs w:val="24"/>
        </w:rPr>
        <w:t>6</w:t>
      </w:r>
      <w:r w:rsidRPr="00126E18">
        <w:rPr>
          <w:rFonts w:cstheme="majorBidi"/>
          <w:color w:val="16324A"/>
          <w:szCs w:val="24"/>
        </w:rPr>
        <w:t>–202</w:t>
      </w:r>
      <w:r w:rsidR="00A83A9D">
        <w:rPr>
          <w:rFonts w:cstheme="majorBidi"/>
          <w:color w:val="16324A"/>
          <w:szCs w:val="24"/>
        </w:rPr>
        <w:t>7</w:t>
      </w:r>
    </w:p>
    <w:p w14:paraId="17FA1936" w14:textId="77777777" w:rsidR="00417E13" w:rsidRPr="00D923AD" w:rsidRDefault="00000000" w:rsidP="003C2E49">
      <w:pPr>
        <w:pStyle w:val="Heading1"/>
        <w:spacing w:before="240" w:after="200"/>
        <w:rPr>
          <w:rFonts w:asciiTheme="majorBidi" w:hAnsiTheme="majorBidi" w:cstheme="majorBidi"/>
        </w:rPr>
      </w:pPr>
      <w:bookmarkStart w:id="0" w:name="_Toc239206511"/>
      <w:r w:rsidRPr="00D923AD">
        <w:rPr>
          <w:rFonts w:asciiTheme="majorBidi" w:hAnsiTheme="majorBidi" w:cstheme="majorBidi"/>
          <w:b/>
          <w:bCs/>
          <w:color w:val="16324A"/>
          <w:sz w:val="30"/>
          <w:szCs w:val="30"/>
        </w:rPr>
        <w:lastRenderedPageBreak/>
        <w:t>Cuprins</w:t>
      </w:r>
      <w:bookmarkEnd w:id="0"/>
    </w:p>
    <w:sdt>
      <w:sdtPr>
        <w:rPr>
          <w:rFonts w:cstheme="majorBidi"/>
        </w:rPr>
        <w:alias w:val="Cuprins"/>
        <w:id w:val="-2042580336"/>
      </w:sdtPr>
      <w:sdtContent>
        <w:p w14:paraId="6AA5C340" w14:textId="162B3DE3" w:rsidR="00600160" w:rsidRDefault="00000000" w:rsidP="00B9734F">
          <w:pPr>
            <w:pStyle w:val="TOC1"/>
            <w:tabs>
              <w:tab w:val="right" w:leader="dot" w:pos="9016"/>
            </w:tabs>
            <w:rPr>
              <w:rFonts w:asciiTheme="minorHAnsi" w:eastAsiaTheme="minorEastAsia" w:hAnsiTheme="minorHAnsi" w:cstheme="minorBidi"/>
              <w:noProof/>
              <w:color w:val="auto"/>
              <w:kern w:val="2"/>
              <w:szCs w:val="24"/>
              <w14:ligatures w14:val="standardContextual"/>
            </w:rPr>
          </w:pPr>
          <w:r w:rsidRPr="00D923AD">
            <w:rPr>
              <w:rFonts w:cstheme="majorBidi"/>
            </w:rPr>
            <w:fldChar w:fldCharType="begin"/>
          </w:r>
          <w:r w:rsidRPr="00D923AD">
            <w:rPr>
              <w:rFonts w:cstheme="majorBidi"/>
            </w:rPr>
            <w:instrText>TOC \h \o "1-3"</w:instrText>
          </w:r>
          <w:r w:rsidRPr="00D923AD">
            <w:rPr>
              <w:rFonts w:cstheme="majorBidi"/>
            </w:rPr>
            <w:fldChar w:fldCharType="separate"/>
          </w:r>
          <w:hyperlink w:anchor="_Toc239206512" w:history="1">
            <w:r w:rsidR="00600160" w:rsidRPr="00F33909">
              <w:rPr>
                <w:rStyle w:val="Hyperlink"/>
                <w:rFonts w:cstheme="majorBidi"/>
                <w:b/>
                <w:bCs/>
                <w:noProof/>
              </w:rPr>
              <w:t>I. Cadrul general al ghidului</w:t>
            </w:r>
            <w:r w:rsidR="00600160">
              <w:rPr>
                <w:noProof/>
              </w:rPr>
              <w:tab/>
            </w:r>
            <w:r w:rsidR="00600160">
              <w:rPr>
                <w:noProof/>
              </w:rPr>
              <w:fldChar w:fldCharType="begin"/>
            </w:r>
            <w:r w:rsidR="00600160">
              <w:rPr>
                <w:noProof/>
              </w:rPr>
              <w:instrText xml:space="preserve"> PAGEREF _Toc239206512 \h </w:instrText>
            </w:r>
            <w:r w:rsidR="00600160">
              <w:rPr>
                <w:noProof/>
              </w:rPr>
            </w:r>
            <w:r w:rsidR="00600160">
              <w:rPr>
                <w:noProof/>
              </w:rPr>
              <w:fldChar w:fldCharType="separate"/>
            </w:r>
            <w:r w:rsidR="00600160">
              <w:rPr>
                <w:noProof/>
              </w:rPr>
              <w:t>4</w:t>
            </w:r>
            <w:r w:rsidR="00600160">
              <w:rPr>
                <w:noProof/>
              </w:rPr>
              <w:fldChar w:fldCharType="end"/>
            </w:r>
          </w:hyperlink>
        </w:p>
        <w:p w14:paraId="74406E73" w14:textId="3487775C" w:rsidR="00600160" w:rsidRDefault="00600160">
          <w:pPr>
            <w:pStyle w:val="TOC1"/>
            <w:tabs>
              <w:tab w:val="right" w:leader="dot" w:pos="9016"/>
            </w:tabs>
            <w:rPr>
              <w:rFonts w:asciiTheme="minorHAnsi" w:eastAsiaTheme="minorEastAsia" w:hAnsiTheme="minorHAnsi" w:cstheme="minorBidi"/>
              <w:noProof/>
              <w:color w:val="auto"/>
              <w:kern w:val="2"/>
              <w:szCs w:val="24"/>
              <w14:ligatures w14:val="standardContextual"/>
            </w:rPr>
          </w:pPr>
          <w:hyperlink w:anchor="_Toc239206513" w:history="1">
            <w:r w:rsidRPr="00F33909">
              <w:rPr>
                <w:rStyle w:val="Hyperlink"/>
                <w:rFonts w:cstheme="majorBidi"/>
                <w:b/>
                <w:bCs/>
                <w:noProof/>
              </w:rPr>
              <w:t>II. Partea teoretică</w:t>
            </w:r>
            <w:r>
              <w:rPr>
                <w:noProof/>
              </w:rPr>
              <w:tab/>
            </w:r>
            <w:r>
              <w:rPr>
                <w:noProof/>
              </w:rPr>
              <w:fldChar w:fldCharType="begin"/>
            </w:r>
            <w:r>
              <w:rPr>
                <w:noProof/>
              </w:rPr>
              <w:instrText xml:space="preserve"> PAGEREF _Toc239206513 \h </w:instrText>
            </w:r>
            <w:r>
              <w:rPr>
                <w:noProof/>
              </w:rPr>
            </w:r>
            <w:r>
              <w:rPr>
                <w:noProof/>
              </w:rPr>
              <w:fldChar w:fldCharType="separate"/>
            </w:r>
            <w:r>
              <w:rPr>
                <w:noProof/>
              </w:rPr>
              <w:t>4</w:t>
            </w:r>
            <w:r>
              <w:rPr>
                <w:noProof/>
              </w:rPr>
              <w:fldChar w:fldCharType="end"/>
            </w:r>
          </w:hyperlink>
        </w:p>
        <w:p w14:paraId="66DA29CF" w14:textId="6FF73B7C"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14" w:history="1">
            <w:r w:rsidRPr="00F33909">
              <w:rPr>
                <w:rStyle w:val="Hyperlink"/>
                <w:rFonts w:cstheme="majorBidi"/>
                <w:b/>
                <w:bCs/>
                <w:noProof/>
              </w:rPr>
              <w:t>1. Repere conceptuale</w:t>
            </w:r>
            <w:r>
              <w:rPr>
                <w:noProof/>
              </w:rPr>
              <w:tab/>
            </w:r>
            <w:r>
              <w:rPr>
                <w:noProof/>
              </w:rPr>
              <w:fldChar w:fldCharType="begin"/>
            </w:r>
            <w:r>
              <w:rPr>
                <w:noProof/>
              </w:rPr>
              <w:instrText xml:space="preserve"> PAGEREF _Toc239206514 \h </w:instrText>
            </w:r>
            <w:r>
              <w:rPr>
                <w:noProof/>
              </w:rPr>
            </w:r>
            <w:r>
              <w:rPr>
                <w:noProof/>
              </w:rPr>
              <w:fldChar w:fldCharType="separate"/>
            </w:r>
            <w:r>
              <w:rPr>
                <w:noProof/>
              </w:rPr>
              <w:t>4</w:t>
            </w:r>
            <w:r>
              <w:rPr>
                <w:noProof/>
              </w:rPr>
              <w:fldChar w:fldCharType="end"/>
            </w:r>
          </w:hyperlink>
        </w:p>
        <w:p w14:paraId="5A82EA1A" w14:textId="1B3732F7"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15" w:history="1">
            <w:r w:rsidRPr="00F33909">
              <w:rPr>
                <w:rStyle w:val="Hyperlink"/>
                <w:rFonts w:cstheme="majorBidi"/>
                <w:b/>
                <w:bCs/>
                <w:noProof/>
              </w:rPr>
              <w:t>2. De ce religia?</w:t>
            </w:r>
            <w:r>
              <w:rPr>
                <w:noProof/>
              </w:rPr>
              <w:tab/>
            </w:r>
            <w:r>
              <w:rPr>
                <w:noProof/>
              </w:rPr>
              <w:fldChar w:fldCharType="begin"/>
            </w:r>
            <w:r>
              <w:rPr>
                <w:noProof/>
              </w:rPr>
              <w:instrText xml:space="preserve"> PAGEREF _Toc239206515 \h </w:instrText>
            </w:r>
            <w:r>
              <w:rPr>
                <w:noProof/>
              </w:rPr>
            </w:r>
            <w:r>
              <w:rPr>
                <w:noProof/>
              </w:rPr>
              <w:fldChar w:fldCharType="separate"/>
            </w:r>
            <w:r>
              <w:rPr>
                <w:noProof/>
              </w:rPr>
              <w:t>5</w:t>
            </w:r>
            <w:r>
              <w:rPr>
                <w:noProof/>
              </w:rPr>
              <w:fldChar w:fldCharType="end"/>
            </w:r>
          </w:hyperlink>
        </w:p>
        <w:p w14:paraId="6B5BC39B" w14:textId="4DB05055"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16" w:history="1">
            <w:r w:rsidRPr="00F33909">
              <w:rPr>
                <w:rStyle w:val="Hyperlink"/>
                <w:rFonts w:cstheme="majorBidi"/>
                <w:b/>
                <w:bCs/>
                <w:noProof/>
              </w:rPr>
              <w:t>3. Axe tematice propuse</w:t>
            </w:r>
            <w:r>
              <w:rPr>
                <w:noProof/>
              </w:rPr>
              <w:tab/>
            </w:r>
            <w:r>
              <w:rPr>
                <w:noProof/>
              </w:rPr>
              <w:fldChar w:fldCharType="begin"/>
            </w:r>
            <w:r>
              <w:rPr>
                <w:noProof/>
              </w:rPr>
              <w:instrText xml:space="preserve"> PAGEREF _Toc239206516 \h </w:instrText>
            </w:r>
            <w:r>
              <w:rPr>
                <w:noProof/>
              </w:rPr>
            </w:r>
            <w:r>
              <w:rPr>
                <w:noProof/>
              </w:rPr>
              <w:fldChar w:fldCharType="separate"/>
            </w:r>
            <w:r>
              <w:rPr>
                <w:noProof/>
              </w:rPr>
              <w:t>5</w:t>
            </w:r>
            <w:r>
              <w:rPr>
                <w:noProof/>
              </w:rPr>
              <w:fldChar w:fldCharType="end"/>
            </w:r>
          </w:hyperlink>
        </w:p>
        <w:p w14:paraId="3A6BFB2F" w14:textId="1CD75441"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17" w:history="1">
            <w:r w:rsidRPr="00F33909">
              <w:rPr>
                <w:rStyle w:val="Hyperlink"/>
                <w:rFonts w:cstheme="majorBidi"/>
                <w:b/>
                <w:bCs/>
                <w:noProof/>
              </w:rPr>
              <w:t>Axa 1 — Cetățenie europeană și demnitate umană</w:t>
            </w:r>
            <w:r>
              <w:rPr>
                <w:noProof/>
              </w:rPr>
              <w:tab/>
            </w:r>
            <w:r>
              <w:rPr>
                <w:noProof/>
              </w:rPr>
              <w:fldChar w:fldCharType="begin"/>
            </w:r>
            <w:r>
              <w:rPr>
                <w:noProof/>
              </w:rPr>
              <w:instrText xml:space="preserve"> PAGEREF _Toc239206517 \h </w:instrText>
            </w:r>
            <w:r>
              <w:rPr>
                <w:noProof/>
              </w:rPr>
            </w:r>
            <w:r>
              <w:rPr>
                <w:noProof/>
              </w:rPr>
              <w:fldChar w:fldCharType="separate"/>
            </w:r>
            <w:r>
              <w:rPr>
                <w:noProof/>
              </w:rPr>
              <w:t>5</w:t>
            </w:r>
            <w:r>
              <w:rPr>
                <w:noProof/>
              </w:rPr>
              <w:fldChar w:fldCharType="end"/>
            </w:r>
          </w:hyperlink>
        </w:p>
        <w:p w14:paraId="5B9006E0" w14:textId="15F79A48"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18" w:history="1">
            <w:r w:rsidRPr="00F33909">
              <w:rPr>
                <w:rStyle w:val="Hyperlink"/>
                <w:rFonts w:cstheme="majorBidi"/>
                <w:b/>
                <w:bCs/>
                <w:noProof/>
              </w:rPr>
              <w:t>Axa 2 — Diversitate religioasă și dialog intercultural</w:t>
            </w:r>
            <w:r>
              <w:rPr>
                <w:noProof/>
              </w:rPr>
              <w:tab/>
            </w:r>
            <w:r>
              <w:rPr>
                <w:noProof/>
              </w:rPr>
              <w:fldChar w:fldCharType="begin"/>
            </w:r>
            <w:r>
              <w:rPr>
                <w:noProof/>
              </w:rPr>
              <w:instrText xml:space="preserve"> PAGEREF _Toc239206518 \h </w:instrText>
            </w:r>
            <w:r>
              <w:rPr>
                <w:noProof/>
              </w:rPr>
            </w:r>
            <w:r>
              <w:rPr>
                <w:noProof/>
              </w:rPr>
              <w:fldChar w:fldCharType="separate"/>
            </w:r>
            <w:r>
              <w:rPr>
                <w:noProof/>
              </w:rPr>
              <w:t>5</w:t>
            </w:r>
            <w:r>
              <w:rPr>
                <w:noProof/>
              </w:rPr>
              <w:fldChar w:fldCharType="end"/>
            </w:r>
          </w:hyperlink>
        </w:p>
        <w:p w14:paraId="3F64A02F" w14:textId="628BDD8E"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19" w:history="1">
            <w:r w:rsidRPr="00F33909">
              <w:rPr>
                <w:rStyle w:val="Hyperlink"/>
                <w:rFonts w:cstheme="majorBidi"/>
                <w:b/>
                <w:bCs/>
                <w:noProof/>
              </w:rPr>
              <w:t>Axa 3 — Solidaritate și participare civică</w:t>
            </w:r>
            <w:r>
              <w:rPr>
                <w:noProof/>
              </w:rPr>
              <w:tab/>
            </w:r>
            <w:r>
              <w:rPr>
                <w:noProof/>
              </w:rPr>
              <w:fldChar w:fldCharType="begin"/>
            </w:r>
            <w:r>
              <w:rPr>
                <w:noProof/>
              </w:rPr>
              <w:instrText xml:space="preserve"> PAGEREF _Toc239206519 \h </w:instrText>
            </w:r>
            <w:r>
              <w:rPr>
                <w:noProof/>
              </w:rPr>
            </w:r>
            <w:r>
              <w:rPr>
                <w:noProof/>
              </w:rPr>
              <w:fldChar w:fldCharType="separate"/>
            </w:r>
            <w:r>
              <w:rPr>
                <w:noProof/>
              </w:rPr>
              <w:t>5</w:t>
            </w:r>
            <w:r>
              <w:rPr>
                <w:noProof/>
              </w:rPr>
              <w:fldChar w:fldCharType="end"/>
            </w:r>
          </w:hyperlink>
        </w:p>
        <w:p w14:paraId="1261F8A1" w14:textId="0E9BCFAB"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20" w:history="1">
            <w:r w:rsidRPr="00F33909">
              <w:rPr>
                <w:rStyle w:val="Hyperlink"/>
                <w:rFonts w:cstheme="majorBidi"/>
                <w:b/>
                <w:bCs/>
                <w:noProof/>
              </w:rPr>
              <w:t>4. Principii didactice</w:t>
            </w:r>
            <w:r>
              <w:rPr>
                <w:noProof/>
              </w:rPr>
              <w:tab/>
            </w:r>
            <w:r>
              <w:rPr>
                <w:noProof/>
              </w:rPr>
              <w:fldChar w:fldCharType="begin"/>
            </w:r>
            <w:r>
              <w:rPr>
                <w:noProof/>
              </w:rPr>
              <w:instrText xml:space="preserve"> PAGEREF _Toc239206520 \h </w:instrText>
            </w:r>
            <w:r>
              <w:rPr>
                <w:noProof/>
              </w:rPr>
            </w:r>
            <w:r>
              <w:rPr>
                <w:noProof/>
              </w:rPr>
              <w:fldChar w:fldCharType="separate"/>
            </w:r>
            <w:r>
              <w:rPr>
                <w:noProof/>
              </w:rPr>
              <w:t>5</w:t>
            </w:r>
            <w:r>
              <w:rPr>
                <w:noProof/>
              </w:rPr>
              <w:fldChar w:fldCharType="end"/>
            </w:r>
          </w:hyperlink>
        </w:p>
        <w:p w14:paraId="538BEBE3" w14:textId="17EC7FE1"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21" w:history="1">
            <w:r w:rsidRPr="00F33909">
              <w:rPr>
                <w:rStyle w:val="Hyperlink"/>
                <w:rFonts w:cstheme="majorBidi"/>
                <w:b/>
                <w:bCs/>
                <w:noProof/>
              </w:rPr>
              <w:t>5. Corelare cu nivelurile de studiu</w:t>
            </w:r>
            <w:r>
              <w:rPr>
                <w:noProof/>
              </w:rPr>
              <w:tab/>
            </w:r>
            <w:r>
              <w:rPr>
                <w:noProof/>
              </w:rPr>
              <w:fldChar w:fldCharType="begin"/>
            </w:r>
            <w:r>
              <w:rPr>
                <w:noProof/>
              </w:rPr>
              <w:instrText xml:space="preserve"> PAGEREF _Toc239206521 \h </w:instrText>
            </w:r>
            <w:r>
              <w:rPr>
                <w:noProof/>
              </w:rPr>
            </w:r>
            <w:r>
              <w:rPr>
                <w:noProof/>
              </w:rPr>
              <w:fldChar w:fldCharType="separate"/>
            </w:r>
            <w:r>
              <w:rPr>
                <w:noProof/>
              </w:rPr>
              <w:t>6</w:t>
            </w:r>
            <w:r>
              <w:rPr>
                <w:noProof/>
              </w:rPr>
              <w:fldChar w:fldCharType="end"/>
            </w:r>
          </w:hyperlink>
        </w:p>
        <w:p w14:paraId="39E55488" w14:textId="04E74765"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22" w:history="1">
            <w:r w:rsidRPr="00F33909">
              <w:rPr>
                <w:rStyle w:val="Hyperlink"/>
                <w:rFonts w:cstheme="majorBidi"/>
                <w:b/>
                <w:bCs/>
                <w:noProof/>
              </w:rPr>
              <w:t>6. Repere de bună practică</w:t>
            </w:r>
            <w:r>
              <w:rPr>
                <w:noProof/>
              </w:rPr>
              <w:tab/>
            </w:r>
            <w:r>
              <w:rPr>
                <w:noProof/>
              </w:rPr>
              <w:fldChar w:fldCharType="begin"/>
            </w:r>
            <w:r>
              <w:rPr>
                <w:noProof/>
              </w:rPr>
              <w:instrText xml:space="preserve"> PAGEREF _Toc239206522 \h </w:instrText>
            </w:r>
            <w:r>
              <w:rPr>
                <w:noProof/>
              </w:rPr>
            </w:r>
            <w:r>
              <w:rPr>
                <w:noProof/>
              </w:rPr>
              <w:fldChar w:fldCharType="separate"/>
            </w:r>
            <w:r>
              <w:rPr>
                <w:noProof/>
              </w:rPr>
              <w:t>6</w:t>
            </w:r>
            <w:r>
              <w:rPr>
                <w:noProof/>
              </w:rPr>
              <w:fldChar w:fldCharType="end"/>
            </w:r>
          </w:hyperlink>
        </w:p>
        <w:p w14:paraId="2DE8C2EB" w14:textId="271B4A20" w:rsidR="00600160" w:rsidRDefault="00600160">
          <w:pPr>
            <w:pStyle w:val="TOC1"/>
            <w:tabs>
              <w:tab w:val="right" w:leader="dot" w:pos="9016"/>
            </w:tabs>
            <w:rPr>
              <w:rFonts w:asciiTheme="minorHAnsi" w:eastAsiaTheme="minorEastAsia" w:hAnsiTheme="minorHAnsi" w:cstheme="minorBidi"/>
              <w:noProof/>
              <w:color w:val="auto"/>
              <w:kern w:val="2"/>
              <w:szCs w:val="24"/>
              <w14:ligatures w14:val="standardContextual"/>
            </w:rPr>
          </w:pPr>
          <w:hyperlink w:anchor="_Toc239206523" w:history="1">
            <w:r w:rsidRPr="00F33909">
              <w:rPr>
                <w:rStyle w:val="Hyperlink"/>
                <w:rFonts w:cstheme="majorBidi"/>
                <w:b/>
                <w:bCs/>
                <w:noProof/>
              </w:rPr>
              <w:t>III. Partea practică</w:t>
            </w:r>
            <w:r>
              <w:rPr>
                <w:noProof/>
              </w:rPr>
              <w:tab/>
            </w:r>
            <w:r>
              <w:rPr>
                <w:noProof/>
              </w:rPr>
              <w:fldChar w:fldCharType="begin"/>
            </w:r>
            <w:r>
              <w:rPr>
                <w:noProof/>
              </w:rPr>
              <w:instrText xml:space="preserve"> PAGEREF _Toc239206523 \h </w:instrText>
            </w:r>
            <w:r>
              <w:rPr>
                <w:noProof/>
              </w:rPr>
            </w:r>
            <w:r>
              <w:rPr>
                <w:noProof/>
              </w:rPr>
              <w:fldChar w:fldCharType="separate"/>
            </w:r>
            <w:r>
              <w:rPr>
                <w:noProof/>
              </w:rPr>
              <w:t>6</w:t>
            </w:r>
            <w:r>
              <w:rPr>
                <w:noProof/>
              </w:rPr>
              <w:fldChar w:fldCharType="end"/>
            </w:r>
          </w:hyperlink>
        </w:p>
        <w:p w14:paraId="558A7F38" w14:textId="1A352A08"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24" w:history="1">
            <w:r w:rsidRPr="00F33909">
              <w:rPr>
                <w:rStyle w:val="Hyperlink"/>
                <w:rFonts w:cstheme="majorBidi"/>
                <w:b/>
                <w:bCs/>
                <w:noProof/>
              </w:rPr>
              <w:t>1. Glosar</w:t>
            </w:r>
            <w:r>
              <w:rPr>
                <w:noProof/>
              </w:rPr>
              <w:tab/>
            </w:r>
            <w:r>
              <w:rPr>
                <w:noProof/>
              </w:rPr>
              <w:fldChar w:fldCharType="begin"/>
            </w:r>
            <w:r>
              <w:rPr>
                <w:noProof/>
              </w:rPr>
              <w:instrText xml:space="preserve"> PAGEREF _Toc239206524 \h </w:instrText>
            </w:r>
            <w:r>
              <w:rPr>
                <w:noProof/>
              </w:rPr>
            </w:r>
            <w:r>
              <w:rPr>
                <w:noProof/>
              </w:rPr>
              <w:fldChar w:fldCharType="separate"/>
            </w:r>
            <w:r>
              <w:rPr>
                <w:noProof/>
              </w:rPr>
              <w:t>7</w:t>
            </w:r>
            <w:r>
              <w:rPr>
                <w:noProof/>
              </w:rPr>
              <w:fldChar w:fldCharType="end"/>
            </w:r>
          </w:hyperlink>
        </w:p>
        <w:p w14:paraId="3D3F7CFB" w14:textId="2C8CE0ED"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25" w:history="1">
            <w:r w:rsidRPr="00F33909">
              <w:rPr>
                <w:rStyle w:val="Hyperlink"/>
                <w:rFonts w:cstheme="majorBidi"/>
                <w:b/>
                <w:bCs/>
                <w:noProof/>
              </w:rPr>
              <w:t>2. Fișe de lucru</w:t>
            </w:r>
            <w:r>
              <w:rPr>
                <w:noProof/>
              </w:rPr>
              <w:tab/>
            </w:r>
            <w:r>
              <w:rPr>
                <w:noProof/>
              </w:rPr>
              <w:fldChar w:fldCharType="begin"/>
            </w:r>
            <w:r>
              <w:rPr>
                <w:noProof/>
              </w:rPr>
              <w:instrText xml:space="preserve"> PAGEREF _Toc239206525 \h </w:instrText>
            </w:r>
            <w:r>
              <w:rPr>
                <w:noProof/>
              </w:rPr>
            </w:r>
            <w:r>
              <w:rPr>
                <w:noProof/>
              </w:rPr>
              <w:fldChar w:fldCharType="separate"/>
            </w:r>
            <w:r>
              <w:rPr>
                <w:noProof/>
              </w:rPr>
              <w:t>7</w:t>
            </w:r>
            <w:r>
              <w:rPr>
                <w:noProof/>
              </w:rPr>
              <w:fldChar w:fldCharType="end"/>
            </w:r>
          </w:hyperlink>
        </w:p>
        <w:p w14:paraId="47AA89C4" w14:textId="428454C7"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26" w:history="1">
            <w:r w:rsidRPr="00F33909">
              <w:rPr>
                <w:rStyle w:val="Hyperlink"/>
                <w:rFonts w:cstheme="majorBidi"/>
                <w:b/>
                <w:bCs/>
                <w:noProof/>
              </w:rPr>
              <w:t>Fișa 1 — „Sărbători din Europa”</w:t>
            </w:r>
            <w:r>
              <w:rPr>
                <w:noProof/>
              </w:rPr>
              <w:tab/>
            </w:r>
            <w:r>
              <w:rPr>
                <w:noProof/>
              </w:rPr>
              <w:fldChar w:fldCharType="begin"/>
            </w:r>
            <w:r>
              <w:rPr>
                <w:noProof/>
              </w:rPr>
              <w:instrText xml:space="preserve"> PAGEREF _Toc239206526 \h </w:instrText>
            </w:r>
            <w:r>
              <w:rPr>
                <w:noProof/>
              </w:rPr>
            </w:r>
            <w:r>
              <w:rPr>
                <w:noProof/>
              </w:rPr>
              <w:fldChar w:fldCharType="separate"/>
            </w:r>
            <w:r>
              <w:rPr>
                <w:noProof/>
              </w:rPr>
              <w:t>7</w:t>
            </w:r>
            <w:r>
              <w:rPr>
                <w:noProof/>
              </w:rPr>
              <w:fldChar w:fldCharType="end"/>
            </w:r>
          </w:hyperlink>
        </w:p>
        <w:p w14:paraId="74740336" w14:textId="66F8DA8A"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27" w:history="1">
            <w:r w:rsidRPr="00F33909">
              <w:rPr>
                <w:rStyle w:val="Hyperlink"/>
                <w:rFonts w:cstheme="majorBidi"/>
                <w:b/>
                <w:bCs/>
                <w:noProof/>
              </w:rPr>
              <w:t>Fișa 2 — „Libertatea de conștiință”</w:t>
            </w:r>
            <w:r>
              <w:rPr>
                <w:noProof/>
              </w:rPr>
              <w:tab/>
            </w:r>
            <w:r>
              <w:rPr>
                <w:noProof/>
              </w:rPr>
              <w:fldChar w:fldCharType="begin"/>
            </w:r>
            <w:r>
              <w:rPr>
                <w:noProof/>
              </w:rPr>
              <w:instrText xml:space="preserve"> PAGEREF _Toc239206527 \h </w:instrText>
            </w:r>
            <w:r>
              <w:rPr>
                <w:noProof/>
              </w:rPr>
            </w:r>
            <w:r>
              <w:rPr>
                <w:noProof/>
              </w:rPr>
              <w:fldChar w:fldCharType="separate"/>
            </w:r>
            <w:r>
              <w:rPr>
                <w:noProof/>
              </w:rPr>
              <w:t>8</w:t>
            </w:r>
            <w:r>
              <w:rPr>
                <w:noProof/>
              </w:rPr>
              <w:fldChar w:fldCharType="end"/>
            </w:r>
          </w:hyperlink>
        </w:p>
        <w:p w14:paraId="21AC14BF" w14:textId="2B267B74"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28" w:history="1">
            <w:r w:rsidRPr="00F33909">
              <w:rPr>
                <w:rStyle w:val="Hyperlink"/>
                <w:rFonts w:cstheme="majorBidi"/>
                <w:b/>
                <w:bCs/>
                <w:noProof/>
              </w:rPr>
              <w:t>3. Plan de lecție</w:t>
            </w:r>
            <w:r>
              <w:rPr>
                <w:noProof/>
              </w:rPr>
              <w:tab/>
            </w:r>
            <w:r>
              <w:rPr>
                <w:noProof/>
              </w:rPr>
              <w:fldChar w:fldCharType="begin"/>
            </w:r>
            <w:r>
              <w:rPr>
                <w:noProof/>
              </w:rPr>
              <w:instrText xml:space="preserve"> PAGEREF _Toc239206528 \h </w:instrText>
            </w:r>
            <w:r>
              <w:rPr>
                <w:noProof/>
              </w:rPr>
            </w:r>
            <w:r>
              <w:rPr>
                <w:noProof/>
              </w:rPr>
              <w:fldChar w:fldCharType="separate"/>
            </w:r>
            <w:r>
              <w:rPr>
                <w:noProof/>
              </w:rPr>
              <w:t>8</w:t>
            </w:r>
            <w:r>
              <w:rPr>
                <w:noProof/>
              </w:rPr>
              <w:fldChar w:fldCharType="end"/>
            </w:r>
          </w:hyperlink>
        </w:p>
        <w:p w14:paraId="61A4AD0A" w14:textId="00F570DC"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29" w:history="1">
            <w:r w:rsidRPr="00F33909">
              <w:rPr>
                <w:rStyle w:val="Hyperlink"/>
                <w:rFonts w:cstheme="majorBidi"/>
                <w:b/>
                <w:bCs/>
                <w:noProof/>
              </w:rPr>
              <w:t>„Unitate în diversitate” — Libertatea de conștiință în Europa</w:t>
            </w:r>
            <w:r>
              <w:rPr>
                <w:noProof/>
              </w:rPr>
              <w:tab/>
            </w:r>
            <w:r>
              <w:rPr>
                <w:noProof/>
              </w:rPr>
              <w:fldChar w:fldCharType="begin"/>
            </w:r>
            <w:r>
              <w:rPr>
                <w:noProof/>
              </w:rPr>
              <w:instrText xml:space="preserve"> PAGEREF _Toc239206529 \h </w:instrText>
            </w:r>
            <w:r>
              <w:rPr>
                <w:noProof/>
              </w:rPr>
            </w:r>
            <w:r>
              <w:rPr>
                <w:noProof/>
              </w:rPr>
              <w:fldChar w:fldCharType="separate"/>
            </w:r>
            <w:r>
              <w:rPr>
                <w:noProof/>
              </w:rPr>
              <w:t>8</w:t>
            </w:r>
            <w:r>
              <w:rPr>
                <w:noProof/>
              </w:rPr>
              <w:fldChar w:fldCharType="end"/>
            </w:r>
          </w:hyperlink>
        </w:p>
        <w:p w14:paraId="058F47AE" w14:textId="466EAA3F"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30" w:history="1">
            <w:r w:rsidRPr="00F33909">
              <w:rPr>
                <w:rStyle w:val="Hyperlink"/>
                <w:rFonts w:cstheme="majorBidi"/>
                <w:b/>
                <w:bCs/>
                <w:noProof/>
              </w:rPr>
              <w:t>Desfășurarea lecției</w:t>
            </w:r>
            <w:r>
              <w:rPr>
                <w:noProof/>
              </w:rPr>
              <w:tab/>
            </w:r>
            <w:r>
              <w:rPr>
                <w:noProof/>
              </w:rPr>
              <w:fldChar w:fldCharType="begin"/>
            </w:r>
            <w:r>
              <w:rPr>
                <w:noProof/>
              </w:rPr>
              <w:instrText xml:space="preserve"> PAGEREF _Toc239206530 \h </w:instrText>
            </w:r>
            <w:r>
              <w:rPr>
                <w:noProof/>
              </w:rPr>
            </w:r>
            <w:r>
              <w:rPr>
                <w:noProof/>
              </w:rPr>
              <w:fldChar w:fldCharType="separate"/>
            </w:r>
            <w:r>
              <w:rPr>
                <w:noProof/>
              </w:rPr>
              <w:t>9</w:t>
            </w:r>
            <w:r>
              <w:rPr>
                <w:noProof/>
              </w:rPr>
              <w:fldChar w:fldCharType="end"/>
            </w:r>
          </w:hyperlink>
        </w:p>
        <w:p w14:paraId="64BD9907" w14:textId="16023FFF"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31" w:history="1">
            <w:r w:rsidRPr="00F33909">
              <w:rPr>
                <w:rStyle w:val="Hyperlink"/>
                <w:rFonts w:cstheme="majorBidi"/>
                <w:b/>
                <w:bCs/>
                <w:noProof/>
              </w:rPr>
              <w:t>Evaluare</w:t>
            </w:r>
            <w:r>
              <w:rPr>
                <w:noProof/>
              </w:rPr>
              <w:tab/>
            </w:r>
            <w:r>
              <w:rPr>
                <w:noProof/>
              </w:rPr>
              <w:fldChar w:fldCharType="begin"/>
            </w:r>
            <w:r>
              <w:rPr>
                <w:noProof/>
              </w:rPr>
              <w:instrText xml:space="preserve"> PAGEREF _Toc239206531 \h </w:instrText>
            </w:r>
            <w:r>
              <w:rPr>
                <w:noProof/>
              </w:rPr>
            </w:r>
            <w:r>
              <w:rPr>
                <w:noProof/>
              </w:rPr>
              <w:fldChar w:fldCharType="separate"/>
            </w:r>
            <w:r>
              <w:rPr>
                <w:noProof/>
              </w:rPr>
              <w:t>9</w:t>
            </w:r>
            <w:r>
              <w:rPr>
                <w:noProof/>
              </w:rPr>
              <w:fldChar w:fldCharType="end"/>
            </w:r>
          </w:hyperlink>
        </w:p>
        <w:p w14:paraId="58A491EF" w14:textId="7FD15DD4"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32" w:history="1">
            <w:r w:rsidRPr="00F33909">
              <w:rPr>
                <w:rStyle w:val="Hyperlink"/>
                <w:rFonts w:cstheme="majorBidi"/>
                <w:b/>
                <w:bCs/>
                <w:noProof/>
              </w:rPr>
              <w:t>4. Fișe informative — repere europene ale libertății de conștiință</w:t>
            </w:r>
            <w:r>
              <w:rPr>
                <w:noProof/>
              </w:rPr>
              <w:tab/>
            </w:r>
            <w:r>
              <w:rPr>
                <w:noProof/>
              </w:rPr>
              <w:fldChar w:fldCharType="begin"/>
            </w:r>
            <w:r>
              <w:rPr>
                <w:noProof/>
              </w:rPr>
              <w:instrText xml:space="preserve"> PAGEREF _Toc239206532 \h </w:instrText>
            </w:r>
            <w:r>
              <w:rPr>
                <w:noProof/>
              </w:rPr>
            </w:r>
            <w:r>
              <w:rPr>
                <w:noProof/>
              </w:rPr>
              <w:fldChar w:fldCharType="separate"/>
            </w:r>
            <w:r>
              <w:rPr>
                <w:noProof/>
              </w:rPr>
              <w:t>9</w:t>
            </w:r>
            <w:r>
              <w:rPr>
                <w:noProof/>
              </w:rPr>
              <w:fldChar w:fldCharType="end"/>
            </w:r>
          </w:hyperlink>
        </w:p>
        <w:p w14:paraId="3C7F6959" w14:textId="6F514FB6" w:rsidR="00600160" w:rsidRDefault="00600160">
          <w:pPr>
            <w:pStyle w:val="TOC2"/>
            <w:tabs>
              <w:tab w:val="right" w:leader="dot" w:pos="9016"/>
            </w:tabs>
            <w:rPr>
              <w:rFonts w:asciiTheme="minorHAnsi" w:eastAsiaTheme="minorEastAsia" w:hAnsiTheme="minorHAnsi" w:cstheme="minorBidi"/>
              <w:noProof/>
              <w:color w:val="auto"/>
              <w:kern w:val="2"/>
              <w:szCs w:val="24"/>
              <w14:ligatures w14:val="standardContextual"/>
            </w:rPr>
          </w:pPr>
          <w:hyperlink w:anchor="_Toc239206533" w:history="1">
            <w:r w:rsidRPr="00F33909">
              <w:rPr>
                <w:rStyle w:val="Hyperlink"/>
                <w:rFonts w:cstheme="majorBidi"/>
                <w:b/>
                <w:bCs/>
                <w:noProof/>
              </w:rPr>
              <w:t>5. Quiz-uri de evaluare</w:t>
            </w:r>
            <w:r>
              <w:rPr>
                <w:noProof/>
              </w:rPr>
              <w:tab/>
            </w:r>
            <w:r>
              <w:rPr>
                <w:noProof/>
              </w:rPr>
              <w:fldChar w:fldCharType="begin"/>
            </w:r>
            <w:r>
              <w:rPr>
                <w:noProof/>
              </w:rPr>
              <w:instrText xml:space="preserve"> PAGEREF _Toc239206533 \h </w:instrText>
            </w:r>
            <w:r>
              <w:rPr>
                <w:noProof/>
              </w:rPr>
            </w:r>
            <w:r>
              <w:rPr>
                <w:noProof/>
              </w:rPr>
              <w:fldChar w:fldCharType="separate"/>
            </w:r>
            <w:r>
              <w:rPr>
                <w:noProof/>
              </w:rPr>
              <w:t>10</w:t>
            </w:r>
            <w:r>
              <w:rPr>
                <w:noProof/>
              </w:rPr>
              <w:fldChar w:fldCharType="end"/>
            </w:r>
          </w:hyperlink>
        </w:p>
        <w:p w14:paraId="7EF947E8" w14:textId="4D8E670E"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34" w:history="1">
            <w:r w:rsidRPr="00F33909">
              <w:rPr>
                <w:rStyle w:val="Hyperlink"/>
                <w:rFonts w:cstheme="majorBidi"/>
                <w:b/>
                <w:bCs/>
                <w:noProof/>
              </w:rPr>
              <w:t>Quiz 1 — „Uniunea Europeană și libertatea de conștiință”</w:t>
            </w:r>
            <w:r>
              <w:rPr>
                <w:noProof/>
              </w:rPr>
              <w:tab/>
            </w:r>
            <w:r>
              <w:rPr>
                <w:noProof/>
              </w:rPr>
              <w:fldChar w:fldCharType="begin"/>
            </w:r>
            <w:r>
              <w:rPr>
                <w:noProof/>
              </w:rPr>
              <w:instrText xml:space="preserve"> PAGEREF _Toc239206534 \h </w:instrText>
            </w:r>
            <w:r>
              <w:rPr>
                <w:noProof/>
              </w:rPr>
            </w:r>
            <w:r>
              <w:rPr>
                <w:noProof/>
              </w:rPr>
              <w:fldChar w:fldCharType="separate"/>
            </w:r>
            <w:r>
              <w:rPr>
                <w:noProof/>
              </w:rPr>
              <w:t>10</w:t>
            </w:r>
            <w:r>
              <w:rPr>
                <w:noProof/>
              </w:rPr>
              <w:fldChar w:fldCharType="end"/>
            </w:r>
          </w:hyperlink>
        </w:p>
        <w:p w14:paraId="3C48818C" w14:textId="0AB4189F"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35" w:history="1">
            <w:r w:rsidRPr="00F33909">
              <w:rPr>
                <w:rStyle w:val="Hyperlink"/>
                <w:rFonts w:cstheme="majorBidi"/>
                <w:b/>
                <w:bCs/>
                <w:noProof/>
              </w:rPr>
              <w:t>Quiz 2 — „Diversitate religioasă în Europa”</w:t>
            </w:r>
            <w:r>
              <w:rPr>
                <w:noProof/>
              </w:rPr>
              <w:tab/>
            </w:r>
            <w:r>
              <w:rPr>
                <w:noProof/>
              </w:rPr>
              <w:fldChar w:fldCharType="begin"/>
            </w:r>
            <w:r>
              <w:rPr>
                <w:noProof/>
              </w:rPr>
              <w:instrText xml:space="preserve"> PAGEREF _Toc239206535 \h </w:instrText>
            </w:r>
            <w:r>
              <w:rPr>
                <w:noProof/>
              </w:rPr>
            </w:r>
            <w:r>
              <w:rPr>
                <w:noProof/>
              </w:rPr>
              <w:fldChar w:fldCharType="separate"/>
            </w:r>
            <w:r>
              <w:rPr>
                <w:noProof/>
              </w:rPr>
              <w:t>11</w:t>
            </w:r>
            <w:r>
              <w:rPr>
                <w:noProof/>
              </w:rPr>
              <w:fldChar w:fldCharType="end"/>
            </w:r>
          </w:hyperlink>
        </w:p>
        <w:p w14:paraId="449EB1D9" w14:textId="2A3E84EB" w:rsidR="00600160" w:rsidRDefault="00600160">
          <w:pPr>
            <w:pStyle w:val="TOC3"/>
            <w:tabs>
              <w:tab w:val="right" w:leader="dot" w:pos="9016"/>
            </w:tabs>
            <w:rPr>
              <w:rFonts w:asciiTheme="minorHAnsi" w:eastAsiaTheme="minorEastAsia" w:hAnsiTheme="minorHAnsi" w:cstheme="minorBidi"/>
              <w:noProof/>
              <w:color w:val="auto"/>
              <w:kern w:val="2"/>
              <w:szCs w:val="24"/>
              <w14:ligatures w14:val="standardContextual"/>
            </w:rPr>
          </w:pPr>
          <w:hyperlink w:anchor="_Toc239206536" w:history="1">
            <w:r w:rsidRPr="00F33909">
              <w:rPr>
                <w:rStyle w:val="Hyperlink"/>
                <w:rFonts w:cstheme="majorBidi"/>
                <w:b/>
                <w:bCs/>
                <w:noProof/>
              </w:rPr>
              <w:t>Soluții (grile de răspuns pentru profesor)</w:t>
            </w:r>
            <w:r>
              <w:rPr>
                <w:noProof/>
              </w:rPr>
              <w:tab/>
            </w:r>
            <w:r>
              <w:rPr>
                <w:noProof/>
              </w:rPr>
              <w:fldChar w:fldCharType="begin"/>
            </w:r>
            <w:r>
              <w:rPr>
                <w:noProof/>
              </w:rPr>
              <w:instrText xml:space="preserve"> PAGEREF _Toc239206536 \h </w:instrText>
            </w:r>
            <w:r>
              <w:rPr>
                <w:noProof/>
              </w:rPr>
            </w:r>
            <w:r>
              <w:rPr>
                <w:noProof/>
              </w:rPr>
              <w:fldChar w:fldCharType="separate"/>
            </w:r>
            <w:r>
              <w:rPr>
                <w:noProof/>
              </w:rPr>
              <w:t>12</w:t>
            </w:r>
            <w:r>
              <w:rPr>
                <w:noProof/>
              </w:rPr>
              <w:fldChar w:fldCharType="end"/>
            </w:r>
          </w:hyperlink>
        </w:p>
        <w:p w14:paraId="1719B171" w14:textId="696A5F04" w:rsidR="00600160" w:rsidRDefault="00600160">
          <w:pPr>
            <w:pStyle w:val="TOC1"/>
            <w:tabs>
              <w:tab w:val="right" w:leader="dot" w:pos="9016"/>
            </w:tabs>
            <w:rPr>
              <w:rFonts w:asciiTheme="minorHAnsi" w:eastAsiaTheme="minorEastAsia" w:hAnsiTheme="minorHAnsi" w:cstheme="minorBidi"/>
              <w:noProof/>
              <w:color w:val="auto"/>
              <w:kern w:val="2"/>
              <w:szCs w:val="24"/>
              <w14:ligatures w14:val="standardContextual"/>
            </w:rPr>
          </w:pPr>
          <w:hyperlink w:anchor="_Toc239206537" w:history="1">
            <w:r w:rsidRPr="00F33909">
              <w:rPr>
                <w:rStyle w:val="Hyperlink"/>
                <w:rFonts w:cstheme="majorBidi"/>
                <w:b/>
                <w:bCs/>
                <w:noProof/>
              </w:rPr>
              <w:t>IV. Resurse și bibliografie selectivă</w:t>
            </w:r>
            <w:r>
              <w:rPr>
                <w:noProof/>
              </w:rPr>
              <w:tab/>
            </w:r>
            <w:r>
              <w:rPr>
                <w:noProof/>
              </w:rPr>
              <w:fldChar w:fldCharType="begin"/>
            </w:r>
            <w:r>
              <w:rPr>
                <w:noProof/>
              </w:rPr>
              <w:instrText xml:space="preserve"> PAGEREF _Toc239206537 \h </w:instrText>
            </w:r>
            <w:r>
              <w:rPr>
                <w:noProof/>
              </w:rPr>
            </w:r>
            <w:r>
              <w:rPr>
                <w:noProof/>
              </w:rPr>
              <w:fldChar w:fldCharType="separate"/>
            </w:r>
            <w:r>
              <w:rPr>
                <w:noProof/>
              </w:rPr>
              <w:t>12</w:t>
            </w:r>
            <w:r>
              <w:rPr>
                <w:noProof/>
              </w:rPr>
              <w:fldChar w:fldCharType="end"/>
            </w:r>
          </w:hyperlink>
        </w:p>
        <w:p w14:paraId="34A8D1B9" w14:textId="4FB90D33" w:rsidR="00417E13" w:rsidRPr="00D923AD" w:rsidRDefault="00000000">
          <w:pPr>
            <w:rPr>
              <w:rFonts w:cstheme="majorBidi"/>
            </w:rPr>
          </w:pPr>
          <w:r w:rsidRPr="00D923AD">
            <w:rPr>
              <w:rFonts w:cstheme="majorBidi"/>
            </w:rPr>
            <w:fldChar w:fldCharType="end"/>
          </w:r>
        </w:p>
      </w:sdtContent>
    </w:sdt>
    <w:p w14:paraId="005CC614" w14:textId="77777777" w:rsidR="00A62A11" w:rsidRDefault="00A62A11">
      <w:pPr>
        <w:pStyle w:val="Heading1"/>
        <w:spacing w:before="300" w:after="200"/>
        <w:rPr>
          <w:rFonts w:asciiTheme="majorBidi" w:hAnsiTheme="majorBidi" w:cstheme="majorBidi"/>
          <w:b/>
          <w:bCs/>
          <w:color w:val="16324A"/>
          <w:sz w:val="30"/>
          <w:szCs w:val="30"/>
        </w:rPr>
        <w:sectPr w:rsidR="00A62A11">
          <w:headerReference w:type="default" r:id="rId15"/>
          <w:pgSz w:w="11906" w:h="16838"/>
          <w:pgMar w:top="1440" w:right="1440" w:bottom="1440" w:left="1440" w:header="708" w:footer="708" w:gutter="0"/>
          <w:cols w:space="708"/>
          <w:docGrid w:linePitch="360"/>
        </w:sectPr>
      </w:pPr>
    </w:p>
    <w:p w14:paraId="68492019" w14:textId="77777777" w:rsidR="00417E13" w:rsidRPr="004F07F4" w:rsidRDefault="00000000" w:rsidP="004F07F4">
      <w:pPr>
        <w:pStyle w:val="Heading2"/>
        <w:spacing w:before="240" w:after="160"/>
        <w:rPr>
          <w:rFonts w:asciiTheme="majorBidi" w:hAnsiTheme="majorBidi" w:cstheme="majorBidi"/>
          <w:b/>
          <w:bCs/>
          <w:color w:val="16324A"/>
          <w:sz w:val="31"/>
          <w:szCs w:val="31"/>
        </w:rPr>
      </w:pPr>
      <w:bookmarkStart w:id="1" w:name="_Toc239206512"/>
      <w:r w:rsidRPr="004F07F4">
        <w:rPr>
          <w:rFonts w:asciiTheme="majorBidi" w:hAnsiTheme="majorBidi" w:cstheme="majorBidi"/>
          <w:b/>
          <w:bCs/>
          <w:color w:val="16324A"/>
          <w:sz w:val="31"/>
          <w:szCs w:val="31"/>
        </w:rPr>
        <w:lastRenderedPageBreak/>
        <w:t>I. Cadrul general al ghidului</w:t>
      </w:r>
      <w:bookmarkEnd w:id="1"/>
    </w:p>
    <w:p w14:paraId="5861540B" w14:textId="77777777" w:rsidR="00417E13" w:rsidRPr="00D923AD" w:rsidRDefault="00000000" w:rsidP="00A83A9D">
      <w:pPr>
        <w:jc w:val="both"/>
      </w:pPr>
      <w:r w:rsidRPr="00D923AD">
        <w:t>Prezentul ghid metodologic este elaborat în cadrul proiectului Erasmus+ KA122-SCH „ECOS – Educație pentru Cetățenie Europeană și Sustenabilitate”, derulat de Școala Gimnazială Breasta, județul Dolj, și valorifică la clasă competențele și experiențele dobândite în urma mobilității de formare de la Strasbourg, dedicată cursului „European Literacy – Education for European Citizenship”.</w:t>
      </w:r>
    </w:p>
    <w:p w14:paraId="28E21898" w14:textId="77777777" w:rsidR="00417E13" w:rsidRPr="00D923AD" w:rsidRDefault="00000000" w:rsidP="00A83A9D">
      <w:pPr>
        <w:jc w:val="both"/>
      </w:pPr>
      <w:r w:rsidRPr="00D923AD">
        <w:t>Ghidul de față este dedicat disciplinei Religie și propune un cadru prin care valorile europene pot fi integrate organic în activitatea didactică, cu respectarea deplină a specificului confesional al orei de religie și a diversității convingerilor elevilor. Religia oferă un context relevant pentru cetățenia europeană printr-o legătură directă: libertatea de gândire, de conștiință și de religie este ea însăși un drept fundamental, garantat atât de articolul 10 din Carta Drepturilor Fundamentale a Uniunii Europene, cât și de articolul 9 din Convenția Europeană a Drepturilor Omului, iar diversitatea religioasă a continentului ilustrează, poate mai limpede decât orice altă temă, principiul „unitate în diversitate” pe care se întemeiază proiectul european.</w:t>
      </w:r>
    </w:p>
    <w:p w14:paraId="04D63698" w14:textId="77777777" w:rsidR="00417E13" w:rsidRPr="00D923AD" w:rsidRDefault="00000000" w:rsidP="00D923AD">
      <w:r w:rsidRPr="00D923AD">
        <w:t>Structura ghidului urmează un parcurs de la teorie la practică: o primă parte fixează reperele conceptuale și didactice, iar a doua parte oferă instrumente aplicate — glosar, fișe de lucru, un plan de lecție integral și un set de quiz-uri de evaluare — direct utilizabile la clasă sau adaptabile în funcție de nivelul grupului de elevi.</w:t>
      </w:r>
    </w:p>
    <w:p w14:paraId="28F9219D" w14:textId="77777777" w:rsidR="00417E13" w:rsidRPr="00D923AD" w:rsidRDefault="00417E13">
      <w:pPr>
        <w:spacing w:after="80"/>
        <w:rPr>
          <w:rFonts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17E13" w:rsidRPr="00D923AD" w14:paraId="122D93A0" w14:textId="77777777">
        <w:tc>
          <w:tcPr>
            <w:tcW w:w="9350" w:type="dxa"/>
            <w:shd w:val="clear" w:color="auto" w:fill="F1EEE4"/>
            <w:tcMar>
              <w:top w:w="160" w:type="dxa"/>
              <w:left w:w="180" w:type="dxa"/>
              <w:bottom w:w="160" w:type="dxa"/>
              <w:right w:w="180" w:type="dxa"/>
            </w:tcMar>
          </w:tcPr>
          <w:p w14:paraId="788B46F1" w14:textId="77777777" w:rsidR="00417E13" w:rsidRPr="00D923AD" w:rsidRDefault="00000000">
            <w:pPr>
              <w:jc w:val="both"/>
              <w:rPr>
                <w:rFonts w:cstheme="majorBidi"/>
              </w:rPr>
            </w:pPr>
            <w:r w:rsidRPr="00D923AD">
              <w:rPr>
                <w:rFonts w:cstheme="majorBidi"/>
                <w:b/>
                <w:bCs/>
                <w:color w:val="16324A"/>
                <w:sz w:val="20"/>
                <w:szCs w:val="20"/>
              </w:rPr>
              <w:t xml:space="preserve">Notă privind portofoliul ECOS </w:t>
            </w:r>
            <w:r w:rsidRPr="00D923AD">
              <w:rPr>
                <w:rFonts w:cstheme="majorBidi"/>
                <w:sz w:val="20"/>
                <w:szCs w:val="20"/>
              </w:rPr>
              <w:t>Materialele din acest ghid pot fi incluse, ca atare sau adaptate, în portofoliul profesional individual solicitat participanților la mobilități, ca dovadă a diseminării și a valorizării competențelor dobândite.</w:t>
            </w:r>
          </w:p>
        </w:tc>
      </w:tr>
    </w:tbl>
    <w:p w14:paraId="79850F34" w14:textId="17465CEA" w:rsidR="00417E13" w:rsidRPr="00600160" w:rsidRDefault="00000000" w:rsidP="004F07F4">
      <w:pPr>
        <w:pStyle w:val="Heading2"/>
        <w:spacing w:before="240" w:after="160"/>
        <w:rPr>
          <w:rFonts w:asciiTheme="majorBidi" w:hAnsiTheme="majorBidi" w:cstheme="majorBidi"/>
          <w:b/>
          <w:bCs/>
          <w:color w:val="16324A"/>
          <w:sz w:val="31"/>
          <w:szCs w:val="31"/>
        </w:rPr>
      </w:pPr>
      <w:bookmarkStart w:id="2" w:name="_Toc239206513"/>
      <w:r w:rsidRPr="00600160">
        <w:rPr>
          <w:rFonts w:asciiTheme="majorBidi" w:hAnsiTheme="majorBidi" w:cstheme="majorBidi"/>
          <w:b/>
          <w:bCs/>
          <w:color w:val="16324A"/>
          <w:sz w:val="31"/>
          <w:szCs w:val="31"/>
        </w:rPr>
        <w:t xml:space="preserve">II. </w:t>
      </w:r>
      <w:bookmarkEnd w:id="2"/>
      <w:r w:rsidR="00BD6E3A">
        <w:rPr>
          <w:rFonts w:asciiTheme="majorBidi" w:hAnsiTheme="majorBidi" w:cstheme="majorBidi"/>
          <w:b/>
          <w:bCs/>
          <w:color w:val="16324A"/>
          <w:sz w:val="31"/>
          <w:szCs w:val="31"/>
        </w:rPr>
        <w:t>Cadru teoretic</w:t>
      </w:r>
    </w:p>
    <w:p w14:paraId="00A532EF" w14:textId="77777777" w:rsidR="00417E13" w:rsidRPr="00600160" w:rsidRDefault="00000000">
      <w:pPr>
        <w:pStyle w:val="Heading2"/>
        <w:spacing w:before="240" w:after="160"/>
        <w:rPr>
          <w:rFonts w:asciiTheme="majorBidi" w:hAnsiTheme="majorBidi" w:cstheme="majorBidi"/>
          <w:sz w:val="27"/>
          <w:szCs w:val="27"/>
        </w:rPr>
      </w:pPr>
      <w:bookmarkStart w:id="3" w:name="_Toc239206514"/>
      <w:r w:rsidRPr="00600160">
        <w:rPr>
          <w:rFonts w:asciiTheme="majorBidi" w:hAnsiTheme="majorBidi" w:cstheme="majorBidi"/>
          <w:b/>
          <w:bCs/>
          <w:color w:val="16324A"/>
          <w:sz w:val="27"/>
          <w:szCs w:val="27"/>
        </w:rPr>
        <w:t>1. Repere conceptuale</w:t>
      </w:r>
      <w:bookmarkEnd w:id="3"/>
    </w:p>
    <w:p w14:paraId="5C9FA3CF" w14:textId="77777777" w:rsidR="00417E13" w:rsidRPr="00D923AD" w:rsidRDefault="00000000">
      <w:pPr>
        <w:jc w:val="both"/>
        <w:rPr>
          <w:rFonts w:cstheme="majorBidi"/>
        </w:rPr>
      </w:pPr>
      <w:r w:rsidRPr="00D923AD">
        <w:rPr>
          <w:rFonts w:cstheme="majorBidi"/>
        </w:rPr>
        <w:t>Educația pentru cetățenie europeană nu se limitează la transmiterea de cunoștințe despre instituțiile Uniunii Europene, ci vizează formarea unei conștiințe de apartenență la un spațiu comun de valori — democrație, stat de drept, drepturile omului, protecția sănătății și a consumatorului — și dezvoltarea capacității elevului de a înțelege modul în care deciziile luate la nivel european îi influențează viața cotidiană.</w:t>
      </w:r>
    </w:p>
    <w:p w14:paraId="735C23C0" w14:textId="77777777" w:rsidR="00417E13" w:rsidRPr="00D923AD" w:rsidRDefault="00000000" w:rsidP="00A83A9D">
      <w:pPr>
        <w:jc w:val="both"/>
        <w:rPr>
          <w:rFonts w:cstheme="majorBidi"/>
        </w:rPr>
      </w:pPr>
      <w:r w:rsidRPr="00D923AD">
        <w:rPr>
          <w:rFonts w:cstheme="majorBidi"/>
        </w:rPr>
        <w:t xml:space="preserve">Recomandarea Consiliului Uniunii Europene din 22 mai 2018 privind competențele cheie pentru învățarea pe tot parcursul vieții situează competența cetățenească alături de competența de conștientizare și exprimare culturală, ceea ce legitimează integrarea firească a temelor de </w:t>
      </w:r>
      <w:r w:rsidRPr="00D923AD">
        <w:rPr>
          <w:rFonts w:cstheme="majorBidi"/>
        </w:rPr>
        <w:lastRenderedPageBreak/>
        <w:t>cetățenie europeană în ora de religie: elevul care înțelege și respectă diversitatea convingerilor religioase din Europa exersează, în același timp, o competență culturală și una civică.</w:t>
      </w:r>
    </w:p>
    <w:p w14:paraId="30D4631A" w14:textId="77777777" w:rsidR="00417E13" w:rsidRPr="00D923AD" w:rsidRDefault="00000000" w:rsidP="00A83A9D">
      <w:pPr>
        <w:rPr>
          <w:rFonts w:cstheme="majorBidi"/>
        </w:rPr>
      </w:pPr>
      <w:r w:rsidRPr="00D923AD">
        <w:rPr>
          <w:rFonts w:cstheme="majorBidi"/>
        </w:rPr>
        <w:t>Un exemplu concret și accesibil al acestei legături este chiar articolul 10 din Carta Drepturilor Fundamentale a Uniunii Europene, care garantează dreptul oricărei persoane la libertatea de gândire, de conștiință și de religie, inclusiv dreptul de a-și schimba convingerile religioase — o prevedere care corespunde articolului 9 din Convenția Europeană a Drepturilor Omului.</w:t>
      </w:r>
    </w:p>
    <w:p w14:paraId="5EEABB14" w14:textId="1F9047B4" w:rsidR="00417E13" w:rsidRPr="00600160" w:rsidRDefault="00000000" w:rsidP="00600160">
      <w:pPr>
        <w:pStyle w:val="Heading2"/>
        <w:spacing w:before="240" w:after="160"/>
        <w:rPr>
          <w:rFonts w:asciiTheme="majorBidi" w:hAnsiTheme="majorBidi" w:cstheme="majorBidi"/>
          <w:b/>
          <w:bCs/>
          <w:color w:val="16324A"/>
          <w:sz w:val="27"/>
          <w:szCs w:val="27"/>
        </w:rPr>
      </w:pPr>
      <w:bookmarkStart w:id="4" w:name="_Toc239206515"/>
      <w:r w:rsidRPr="00600160">
        <w:rPr>
          <w:rFonts w:asciiTheme="majorBidi" w:hAnsiTheme="majorBidi" w:cstheme="majorBidi"/>
          <w:b/>
          <w:bCs/>
          <w:color w:val="16324A"/>
          <w:sz w:val="27"/>
          <w:szCs w:val="27"/>
        </w:rPr>
        <w:t xml:space="preserve">2. </w:t>
      </w:r>
      <w:bookmarkEnd w:id="4"/>
      <w:r w:rsidR="00600160" w:rsidRPr="00600160">
        <w:rPr>
          <w:rFonts w:asciiTheme="majorBidi" w:hAnsiTheme="majorBidi" w:cstheme="majorBidi"/>
          <w:b/>
          <w:bCs/>
          <w:color w:val="16324A"/>
          <w:sz w:val="27"/>
          <w:szCs w:val="27"/>
        </w:rPr>
        <w:t>Religia, disciplina dialogului și a valorilor comune</w:t>
      </w:r>
    </w:p>
    <w:p w14:paraId="6E17D7E9" w14:textId="77777777" w:rsidR="00417E13" w:rsidRPr="00D923AD" w:rsidRDefault="00000000" w:rsidP="00A83A9D">
      <w:pPr>
        <w:rPr>
          <w:rFonts w:cstheme="majorBidi"/>
        </w:rPr>
      </w:pPr>
      <w:r w:rsidRPr="00D923AD">
        <w:rPr>
          <w:rFonts w:cstheme="majorBidi"/>
        </w:rPr>
        <w:t>Religia oferă un context deosebit de potrivit pentru educația pentru cetățenie europeană, din cel puțin trei motive:</w:t>
      </w:r>
    </w:p>
    <w:p w14:paraId="23C30A32" w14:textId="77777777" w:rsidR="00417E13" w:rsidRPr="00D923AD" w:rsidRDefault="00000000" w:rsidP="00D923AD">
      <w:pPr>
        <w:pStyle w:val="ListParagraph"/>
        <w:numPr>
          <w:ilvl w:val="0"/>
          <w:numId w:val="4"/>
        </w:numPr>
        <w:spacing w:after="100"/>
        <w:rPr>
          <w:rFonts w:cstheme="majorBidi"/>
        </w:rPr>
      </w:pPr>
      <w:r w:rsidRPr="00D923AD">
        <w:rPr>
          <w:rFonts w:cstheme="majorBidi"/>
        </w:rPr>
        <w:t>oferă un cadru firesc pentru reflecție asupra demnității umane și a libertății de conștiință, valori-pilon ale cetățeniei europene;</w:t>
      </w:r>
    </w:p>
    <w:p w14:paraId="0C6AE015" w14:textId="77777777" w:rsidR="00417E13" w:rsidRPr="00D923AD" w:rsidRDefault="00000000" w:rsidP="00D923AD">
      <w:pPr>
        <w:pStyle w:val="ListParagraph"/>
        <w:numPr>
          <w:ilvl w:val="0"/>
          <w:numId w:val="4"/>
        </w:numPr>
        <w:spacing w:after="100"/>
        <w:rPr>
          <w:rFonts w:cstheme="majorBidi"/>
        </w:rPr>
      </w:pPr>
      <w:r w:rsidRPr="00D923AD">
        <w:rPr>
          <w:rFonts w:cstheme="majorBidi"/>
        </w:rPr>
        <w:t>diversitatea religioasă a Europei — creștinismul, în variantele sale, iudaismul, islamul și alte tradiții — este o ilustrare concretă a principiului „unitate în diversitate” pe care se întemeiază proiectul european;</w:t>
      </w:r>
    </w:p>
    <w:p w14:paraId="7B2336C7" w14:textId="77777777" w:rsidR="00417E13" w:rsidRPr="00D923AD" w:rsidRDefault="00000000" w:rsidP="00D923AD">
      <w:pPr>
        <w:pStyle w:val="ListParagraph"/>
        <w:numPr>
          <w:ilvl w:val="0"/>
          <w:numId w:val="4"/>
        </w:numPr>
        <w:spacing w:after="100"/>
        <w:rPr>
          <w:rFonts w:cstheme="majorBidi"/>
        </w:rPr>
      </w:pPr>
      <w:r w:rsidRPr="00D923AD">
        <w:rPr>
          <w:rFonts w:cstheme="majorBidi"/>
        </w:rPr>
        <w:t>valorile solidarității, milei și grijii față de aproape, prezente în marile tradiții religioase, se regăsesc și în principiile europene de solidaritate socială și coeziune.</w:t>
      </w:r>
    </w:p>
    <w:p w14:paraId="10F9767E" w14:textId="77777777" w:rsidR="00417E13" w:rsidRPr="00600160" w:rsidRDefault="00000000">
      <w:pPr>
        <w:pStyle w:val="Heading2"/>
        <w:spacing w:before="240" w:after="160"/>
        <w:rPr>
          <w:rFonts w:asciiTheme="majorBidi" w:hAnsiTheme="majorBidi" w:cstheme="majorBidi"/>
          <w:b/>
          <w:bCs/>
          <w:color w:val="16324A"/>
          <w:sz w:val="27"/>
          <w:szCs w:val="27"/>
        </w:rPr>
      </w:pPr>
      <w:bookmarkStart w:id="5" w:name="_Toc239206516"/>
      <w:r w:rsidRPr="00600160">
        <w:rPr>
          <w:rFonts w:asciiTheme="majorBidi" w:hAnsiTheme="majorBidi" w:cstheme="majorBidi"/>
          <w:b/>
          <w:bCs/>
          <w:color w:val="16324A"/>
          <w:sz w:val="27"/>
          <w:szCs w:val="27"/>
        </w:rPr>
        <w:t>3. Axe tematice propuse</w:t>
      </w:r>
      <w:bookmarkEnd w:id="5"/>
    </w:p>
    <w:p w14:paraId="4D437F89" w14:textId="77777777" w:rsidR="00417E13" w:rsidRPr="00B9734F" w:rsidRDefault="00000000">
      <w:pPr>
        <w:pStyle w:val="Heading3"/>
        <w:spacing w:before="200" w:after="120"/>
        <w:rPr>
          <w:rFonts w:asciiTheme="majorBidi" w:hAnsiTheme="majorBidi" w:cstheme="majorBidi"/>
          <w:b/>
          <w:bCs/>
          <w:color w:val="3E7CA6"/>
          <w:sz w:val="25"/>
          <w:szCs w:val="25"/>
        </w:rPr>
      </w:pPr>
      <w:bookmarkStart w:id="6" w:name="_Toc239206517"/>
      <w:r w:rsidRPr="00B9734F">
        <w:rPr>
          <w:rFonts w:asciiTheme="majorBidi" w:hAnsiTheme="majorBidi" w:cstheme="majorBidi"/>
          <w:b/>
          <w:bCs/>
          <w:color w:val="3E7CA6"/>
          <w:sz w:val="25"/>
          <w:szCs w:val="25"/>
        </w:rPr>
        <w:t>Axa 1 — Cetățenie europeană și demnitate umană</w:t>
      </w:r>
      <w:bookmarkEnd w:id="6"/>
    </w:p>
    <w:p w14:paraId="31809AB7" w14:textId="77777777" w:rsidR="00417E13" w:rsidRPr="00D923AD" w:rsidRDefault="00000000" w:rsidP="00A83A9D">
      <w:pPr>
        <w:rPr>
          <w:rFonts w:cstheme="majorBidi"/>
        </w:rPr>
      </w:pPr>
      <w:r w:rsidRPr="00D923AD">
        <w:rPr>
          <w:rFonts w:cstheme="majorBidi"/>
        </w:rPr>
        <w:t>Vizează libertatea de gândire, de conștiință și de religie ca drept fundamental, recunoscut atât la nivel european, cât și universal. Exemplu de conținut: discutarea articolului 10 din Carta Drepturilor Fundamentale a UE, în termeni accesibili elevilor de gimnaziu.</w:t>
      </w:r>
    </w:p>
    <w:p w14:paraId="2DBC2032" w14:textId="77777777" w:rsidR="00417E13" w:rsidRPr="00B9734F" w:rsidRDefault="00000000">
      <w:pPr>
        <w:pStyle w:val="Heading3"/>
        <w:spacing w:before="200" w:after="120"/>
        <w:rPr>
          <w:rFonts w:asciiTheme="majorBidi" w:hAnsiTheme="majorBidi" w:cstheme="majorBidi"/>
          <w:b/>
          <w:bCs/>
          <w:color w:val="3E7CA6"/>
          <w:sz w:val="25"/>
          <w:szCs w:val="25"/>
        </w:rPr>
      </w:pPr>
      <w:bookmarkStart w:id="7" w:name="_Toc239206518"/>
      <w:r w:rsidRPr="00B9734F">
        <w:rPr>
          <w:rFonts w:asciiTheme="majorBidi" w:hAnsiTheme="majorBidi" w:cstheme="majorBidi"/>
          <w:b/>
          <w:bCs/>
          <w:color w:val="3E7CA6"/>
          <w:sz w:val="25"/>
          <w:szCs w:val="25"/>
        </w:rPr>
        <w:t>Axa 2 — Diversitate religioasă și dialog intercultural</w:t>
      </w:r>
      <w:bookmarkEnd w:id="7"/>
    </w:p>
    <w:p w14:paraId="252BDD1B" w14:textId="77777777" w:rsidR="00417E13" w:rsidRPr="00D923AD" w:rsidRDefault="00000000" w:rsidP="00A83A9D">
      <w:pPr>
        <w:jc w:val="both"/>
        <w:rPr>
          <w:rFonts w:cstheme="majorBidi"/>
        </w:rPr>
      </w:pPr>
      <w:r w:rsidRPr="00D923AD">
        <w:rPr>
          <w:rFonts w:cstheme="majorBidi"/>
        </w:rPr>
        <w:t>Vizează cunoașterea, cu respect și fără prozelitism, a principalelor tradiții religioase prezente în Europa, precum și a sărbătorilor și obiceiurilor asociate acestora. Exemplu de conținut: compararea sărbătorilor religioase din diferite state membre ale Uniunii Europene.</w:t>
      </w:r>
    </w:p>
    <w:p w14:paraId="1ECE1E77" w14:textId="77777777" w:rsidR="00417E13" w:rsidRPr="00B9734F" w:rsidRDefault="00000000">
      <w:pPr>
        <w:pStyle w:val="Heading3"/>
        <w:spacing w:before="200" w:after="120"/>
        <w:rPr>
          <w:rFonts w:asciiTheme="majorBidi" w:hAnsiTheme="majorBidi" w:cstheme="majorBidi"/>
          <w:b/>
          <w:bCs/>
          <w:color w:val="3E7CA6"/>
          <w:sz w:val="25"/>
          <w:szCs w:val="25"/>
        </w:rPr>
      </w:pPr>
      <w:bookmarkStart w:id="8" w:name="_Toc239206519"/>
      <w:r w:rsidRPr="00B9734F">
        <w:rPr>
          <w:rFonts w:asciiTheme="majorBidi" w:hAnsiTheme="majorBidi" w:cstheme="majorBidi"/>
          <w:b/>
          <w:bCs/>
          <w:color w:val="3E7CA6"/>
          <w:sz w:val="25"/>
          <w:szCs w:val="25"/>
        </w:rPr>
        <w:t>Axa 3 — Solidaritate și participare civică</w:t>
      </w:r>
      <w:bookmarkEnd w:id="8"/>
    </w:p>
    <w:p w14:paraId="647383E9" w14:textId="77777777" w:rsidR="00417E13" w:rsidRPr="00D923AD" w:rsidRDefault="00000000" w:rsidP="00A83A9D">
      <w:pPr>
        <w:rPr>
          <w:rFonts w:cstheme="majorBidi"/>
        </w:rPr>
      </w:pPr>
      <w:r w:rsidRPr="00D923AD">
        <w:rPr>
          <w:rFonts w:cstheme="majorBidi"/>
        </w:rPr>
        <w:t>Vizează angajamentul practic — caritate, voluntariat, ajutorul aproapelui — ca punte firească între valorile religioase și cetățenia activă. Exemplu de sarcină: organizarea unei mici acțiuni de solidaritate la nivelul clasei sau al școlii.</w:t>
      </w:r>
    </w:p>
    <w:p w14:paraId="3E9862D4" w14:textId="77777777" w:rsidR="00417E13" w:rsidRPr="00600160" w:rsidRDefault="00000000">
      <w:pPr>
        <w:pStyle w:val="Heading2"/>
        <w:spacing w:before="240" w:after="160"/>
        <w:rPr>
          <w:rFonts w:asciiTheme="majorBidi" w:hAnsiTheme="majorBidi" w:cstheme="majorBidi"/>
          <w:b/>
          <w:bCs/>
          <w:color w:val="16324A"/>
          <w:sz w:val="27"/>
          <w:szCs w:val="27"/>
        </w:rPr>
      </w:pPr>
      <w:bookmarkStart w:id="9" w:name="_Toc239206520"/>
      <w:r w:rsidRPr="00600160">
        <w:rPr>
          <w:rFonts w:asciiTheme="majorBidi" w:hAnsiTheme="majorBidi" w:cstheme="majorBidi"/>
          <w:b/>
          <w:bCs/>
          <w:color w:val="16324A"/>
          <w:sz w:val="27"/>
          <w:szCs w:val="27"/>
        </w:rPr>
        <w:t>4. Principii didactice</w:t>
      </w:r>
      <w:bookmarkEnd w:id="9"/>
    </w:p>
    <w:p w14:paraId="7714290B" w14:textId="77777777" w:rsidR="00417E13" w:rsidRPr="00D923AD" w:rsidRDefault="00000000" w:rsidP="00D923AD">
      <w:pPr>
        <w:pStyle w:val="ListParagraph"/>
        <w:numPr>
          <w:ilvl w:val="0"/>
          <w:numId w:val="4"/>
        </w:numPr>
        <w:spacing w:after="100"/>
        <w:rPr>
          <w:rFonts w:cstheme="majorBidi"/>
        </w:rPr>
      </w:pPr>
      <w:r w:rsidRPr="00D923AD">
        <w:rPr>
          <w:rFonts w:cstheme="majorBidi"/>
        </w:rPr>
        <w:t>dialogul respectuos: fiecare temă legată de diversitatea religioasă este abordată cu respect pentru convingerile tuturor elevilor, fără prozelitism;</w:t>
      </w:r>
    </w:p>
    <w:p w14:paraId="5B777684" w14:textId="77777777" w:rsidR="00417E13" w:rsidRPr="00D923AD" w:rsidRDefault="00000000" w:rsidP="00D923AD">
      <w:pPr>
        <w:pStyle w:val="ListParagraph"/>
        <w:numPr>
          <w:ilvl w:val="0"/>
          <w:numId w:val="4"/>
        </w:numPr>
        <w:spacing w:after="100"/>
        <w:rPr>
          <w:rFonts w:cstheme="majorBidi"/>
        </w:rPr>
      </w:pPr>
      <w:r w:rsidRPr="00D923AD">
        <w:rPr>
          <w:rFonts w:cstheme="majorBidi"/>
        </w:rPr>
        <w:t>neutralitatea pedagogică atunci când se prezintă tradiții diferite de cea a majorității elevilor din clasă;</w:t>
      </w:r>
    </w:p>
    <w:p w14:paraId="110A98F9" w14:textId="77777777" w:rsidR="00417E13" w:rsidRPr="00D923AD" w:rsidRDefault="00000000" w:rsidP="00D923AD">
      <w:pPr>
        <w:pStyle w:val="ListParagraph"/>
        <w:numPr>
          <w:ilvl w:val="0"/>
          <w:numId w:val="4"/>
        </w:numPr>
        <w:spacing w:after="100"/>
        <w:rPr>
          <w:rFonts w:cstheme="majorBidi"/>
        </w:rPr>
      </w:pPr>
      <w:r w:rsidRPr="00D923AD">
        <w:rPr>
          <w:rFonts w:cstheme="majorBidi"/>
        </w:rPr>
        <w:lastRenderedPageBreak/>
        <w:t>interdisciplinaritatea: corelare cu educația socială (drepturile omului) și cu istoria (evoluția libertății religioase în Europa);</w:t>
      </w:r>
    </w:p>
    <w:p w14:paraId="5E9B34F7" w14:textId="77777777" w:rsidR="00417E13" w:rsidRPr="00D923AD" w:rsidRDefault="00000000" w:rsidP="00D923AD">
      <w:pPr>
        <w:pStyle w:val="ListParagraph"/>
        <w:numPr>
          <w:ilvl w:val="0"/>
          <w:numId w:val="4"/>
        </w:numPr>
        <w:spacing w:after="100"/>
        <w:rPr>
          <w:rFonts w:cstheme="majorBidi"/>
        </w:rPr>
      </w:pPr>
      <w:r w:rsidRPr="00D923AD">
        <w:rPr>
          <w:rFonts w:cstheme="majorBidi"/>
        </w:rPr>
        <w:t>învățarea prin exemple concrete: sărbători, tradiții și gesturi de solidaritate, mai degrabă decât noțiuni abstracte.</w:t>
      </w:r>
    </w:p>
    <w:p w14:paraId="034BBD87" w14:textId="77777777" w:rsidR="00417E13" w:rsidRPr="00600160" w:rsidRDefault="00000000">
      <w:pPr>
        <w:pStyle w:val="Heading2"/>
        <w:spacing w:before="240" w:after="160"/>
        <w:rPr>
          <w:rFonts w:asciiTheme="majorBidi" w:hAnsiTheme="majorBidi" w:cstheme="majorBidi"/>
          <w:b/>
          <w:bCs/>
          <w:color w:val="16324A"/>
          <w:sz w:val="27"/>
          <w:szCs w:val="27"/>
        </w:rPr>
      </w:pPr>
      <w:bookmarkStart w:id="10" w:name="_Toc239206521"/>
      <w:r w:rsidRPr="00600160">
        <w:rPr>
          <w:rFonts w:asciiTheme="majorBidi" w:hAnsiTheme="majorBidi" w:cstheme="majorBidi"/>
          <w:b/>
          <w:bCs/>
          <w:color w:val="16324A"/>
          <w:sz w:val="27"/>
          <w:szCs w:val="27"/>
        </w:rPr>
        <w:t>5. Corelare cu nivelurile de studiu</w:t>
      </w:r>
      <w:bookmarkEnd w:id="10"/>
    </w:p>
    <w:p w14:paraId="0BB296B3" w14:textId="77777777" w:rsidR="00417E13" w:rsidRPr="00D923AD" w:rsidRDefault="00000000" w:rsidP="00A83A9D">
      <w:pPr>
        <w:jc w:val="both"/>
        <w:rPr>
          <w:rFonts w:cstheme="majorBidi"/>
        </w:rPr>
      </w:pPr>
      <w:r w:rsidRPr="00D923AD">
        <w:rPr>
          <w:rFonts w:cstheme="majorBidi"/>
        </w:rPr>
        <w:t>Ca și în cazul celorlalte discipline non-lingvistice, religia nu se corelează cu un cadru de referință precum CECRL, ci cu curriculumul național pe clase. Tabelul de mai jos propune o progresie orientativă pentru integrarea temelor ECOS.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600"/>
        <w:gridCol w:w="3150"/>
      </w:tblGrid>
      <w:tr w:rsidR="00417E13" w:rsidRPr="00B9734F" w14:paraId="1AF65F78" w14:textId="77777777">
        <w:trPr>
          <w:tblHeader/>
        </w:trPr>
        <w:tc>
          <w:tcPr>
            <w:tcW w:w="2600" w:type="dxa"/>
            <w:shd w:val="clear" w:color="auto" w:fill="16324A"/>
            <w:tcMar>
              <w:top w:w="100" w:type="dxa"/>
              <w:left w:w="120" w:type="dxa"/>
              <w:bottom w:w="100" w:type="dxa"/>
              <w:right w:w="120" w:type="dxa"/>
            </w:tcMar>
            <w:vAlign w:val="center"/>
          </w:tcPr>
          <w:p w14:paraId="5D4BFC69" w14:textId="77777777" w:rsidR="00417E13" w:rsidRPr="00B9734F" w:rsidRDefault="00000000">
            <w:pPr>
              <w:rPr>
                <w:rFonts w:cstheme="majorBidi"/>
                <w:szCs w:val="24"/>
              </w:rPr>
            </w:pPr>
            <w:r w:rsidRPr="00B9734F">
              <w:rPr>
                <w:rFonts w:cstheme="majorBidi"/>
                <w:b/>
                <w:bCs/>
                <w:color w:val="FFFFFF"/>
                <w:szCs w:val="24"/>
              </w:rPr>
              <w:t>Nivel / Clasă</w:t>
            </w:r>
          </w:p>
        </w:tc>
        <w:tc>
          <w:tcPr>
            <w:tcW w:w="3600" w:type="dxa"/>
            <w:shd w:val="clear" w:color="auto" w:fill="16324A"/>
            <w:tcMar>
              <w:top w:w="100" w:type="dxa"/>
              <w:left w:w="120" w:type="dxa"/>
              <w:bottom w:w="100" w:type="dxa"/>
              <w:right w:w="120" w:type="dxa"/>
            </w:tcMar>
            <w:vAlign w:val="center"/>
          </w:tcPr>
          <w:p w14:paraId="471F3F7F" w14:textId="77777777" w:rsidR="00417E13" w:rsidRPr="00B9734F" w:rsidRDefault="00000000">
            <w:pPr>
              <w:rPr>
                <w:rFonts w:cstheme="majorBidi"/>
                <w:szCs w:val="24"/>
              </w:rPr>
            </w:pPr>
            <w:r w:rsidRPr="00B9734F">
              <w:rPr>
                <w:rFonts w:cstheme="majorBidi"/>
                <w:b/>
                <w:bCs/>
                <w:color w:val="FFFFFF"/>
                <w:szCs w:val="24"/>
              </w:rPr>
              <w:t>Competențe vizate</w:t>
            </w:r>
          </w:p>
        </w:tc>
        <w:tc>
          <w:tcPr>
            <w:tcW w:w="3150" w:type="dxa"/>
            <w:shd w:val="clear" w:color="auto" w:fill="16324A"/>
            <w:tcMar>
              <w:top w:w="100" w:type="dxa"/>
              <w:left w:w="120" w:type="dxa"/>
              <w:bottom w:w="100" w:type="dxa"/>
              <w:right w:w="120" w:type="dxa"/>
            </w:tcMar>
            <w:vAlign w:val="center"/>
          </w:tcPr>
          <w:p w14:paraId="14D3C341" w14:textId="77777777" w:rsidR="00417E13" w:rsidRPr="00B9734F" w:rsidRDefault="00000000">
            <w:pPr>
              <w:rPr>
                <w:rFonts w:cstheme="majorBidi"/>
                <w:szCs w:val="24"/>
              </w:rPr>
            </w:pPr>
            <w:r w:rsidRPr="00B9734F">
              <w:rPr>
                <w:rFonts w:cstheme="majorBidi"/>
                <w:b/>
                <w:bCs/>
                <w:color w:val="FFFFFF"/>
                <w:szCs w:val="24"/>
              </w:rPr>
              <w:t>Exemplu de sarcină pe temă ECOS</w:t>
            </w:r>
          </w:p>
        </w:tc>
      </w:tr>
      <w:tr w:rsidR="00417E13" w:rsidRPr="00B9734F" w14:paraId="04CFC58D" w14:textId="77777777">
        <w:tc>
          <w:tcPr>
            <w:tcW w:w="2600" w:type="dxa"/>
            <w:tcMar>
              <w:top w:w="100" w:type="dxa"/>
              <w:left w:w="120" w:type="dxa"/>
              <w:bottom w:w="100" w:type="dxa"/>
              <w:right w:w="120" w:type="dxa"/>
            </w:tcMar>
            <w:vAlign w:val="center"/>
          </w:tcPr>
          <w:p w14:paraId="78B943AD" w14:textId="77777777" w:rsidR="00417E13" w:rsidRPr="00B9734F" w:rsidRDefault="00000000">
            <w:pPr>
              <w:rPr>
                <w:rFonts w:cstheme="majorBidi"/>
                <w:szCs w:val="24"/>
              </w:rPr>
            </w:pPr>
            <w:r w:rsidRPr="00B9734F">
              <w:rPr>
                <w:rFonts w:cstheme="majorBidi"/>
                <w:szCs w:val="24"/>
              </w:rPr>
              <w:t>Religie (cls. V–VI)</w:t>
            </w:r>
          </w:p>
        </w:tc>
        <w:tc>
          <w:tcPr>
            <w:tcW w:w="3600" w:type="dxa"/>
            <w:tcMar>
              <w:top w:w="100" w:type="dxa"/>
              <w:left w:w="120" w:type="dxa"/>
              <w:bottom w:w="100" w:type="dxa"/>
              <w:right w:w="120" w:type="dxa"/>
            </w:tcMar>
            <w:vAlign w:val="center"/>
          </w:tcPr>
          <w:p w14:paraId="76662FD1" w14:textId="77777777" w:rsidR="00417E13" w:rsidRPr="00B9734F" w:rsidRDefault="00000000">
            <w:pPr>
              <w:rPr>
                <w:rFonts w:cstheme="majorBidi"/>
                <w:szCs w:val="24"/>
              </w:rPr>
            </w:pPr>
            <w:r w:rsidRPr="00B9734F">
              <w:rPr>
                <w:rFonts w:cstheme="majorBidi"/>
                <w:szCs w:val="24"/>
              </w:rPr>
              <w:t>Recunoașterea principalelor sărbători religioase din calendarul creștin și cunoștințe minime despre alte tradiții</w:t>
            </w:r>
          </w:p>
        </w:tc>
        <w:tc>
          <w:tcPr>
            <w:tcW w:w="3150" w:type="dxa"/>
            <w:tcMar>
              <w:top w:w="100" w:type="dxa"/>
              <w:left w:w="120" w:type="dxa"/>
              <w:bottom w:w="100" w:type="dxa"/>
              <w:right w:w="120" w:type="dxa"/>
            </w:tcMar>
            <w:vAlign w:val="center"/>
          </w:tcPr>
          <w:p w14:paraId="49455B63" w14:textId="77777777" w:rsidR="00417E13" w:rsidRPr="00B9734F" w:rsidRDefault="00000000">
            <w:pPr>
              <w:rPr>
                <w:rFonts w:cstheme="majorBidi"/>
                <w:szCs w:val="24"/>
              </w:rPr>
            </w:pPr>
            <w:r w:rsidRPr="00B9734F">
              <w:rPr>
                <w:rFonts w:cstheme="majorBidi"/>
                <w:szCs w:val="24"/>
              </w:rPr>
              <w:t>Joc de asociere: sărbătoare – tradiție – țară</w:t>
            </w:r>
          </w:p>
        </w:tc>
      </w:tr>
      <w:tr w:rsidR="00417E13" w:rsidRPr="00B9734F" w14:paraId="08FFAE17" w14:textId="77777777">
        <w:tc>
          <w:tcPr>
            <w:tcW w:w="2600" w:type="dxa"/>
            <w:tcMar>
              <w:top w:w="100" w:type="dxa"/>
              <w:left w:w="120" w:type="dxa"/>
              <w:bottom w:w="100" w:type="dxa"/>
              <w:right w:w="120" w:type="dxa"/>
            </w:tcMar>
            <w:vAlign w:val="center"/>
          </w:tcPr>
          <w:p w14:paraId="31DA6ADF" w14:textId="77777777" w:rsidR="00417E13" w:rsidRPr="00B9734F" w:rsidRDefault="00000000">
            <w:pPr>
              <w:rPr>
                <w:rFonts w:cstheme="majorBidi"/>
                <w:szCs w:val="24"/>
              </w:rPr>
            </w:pPr>
            <w:r w:rsidRPr="00B9734F">
              <w:rPr>
                <w:rFonts w:cstheme="majorBidi"/>
                <w:szCs w:val="24"/>
              </w:rPr>
              <w:t>Religie (cls. VII)</w:t>
            </w:r>
          </w:p>
        </w:tc>
        <w:tc>
          <w:tcPr>
            <w:tcW w:w="3600" w:type="dxa"/>
            <w:tcMar>
              <w:top w:w="100" w:type="dxa"/>
              <w:left w:w="120" w:type="dxa"/>
              <w:bottom w:w="100" w:type="dxa"/>
              <w:right w:w="120" w:type="dxa"/>
            </w:tcMar>
            <w:vAlign w:val="center"/>
          </w:tcPr>
          <w:p w14:paraId="2342ACC7" w14:textId="77777777" w:rsidR="00417E13" w:rsidRPr="00B9734F" w:rsidRDefault="00000000">
            <w:pPr>
              <w:rPr>
                <w:rFonts w:cstheme="majorBidi"/>
                <w:szCs w:val="24"/>
              </w:rPr>
            </w:pPr>
            <w:r w:rsidRPr="00B9734F">
              <w:rPr>
                <w:rFonts w:cstheme="majorBidi"/>
                <w:szCs w:val="24"/>
              </w:rPr>
              <w:t>Înțelegerea noțiunii de libertate de conștiință; identificarea diversității religioase din Europa</w:t>
            </w:r>
          </w:p>
        </w:tc>
        <w:tc>
          <w:tcPr>
            <w:tcW w:w="3150" w:type="dxa"/>
            <w:tcMar>
              <w:top w:w="100" w:type="dxa"/>
              <w:left w:w="120" w:type="dxa"/>
              <w:bottom w:w="100" w:type="dxa"/>
              <w:right w:w="120" w:type="dxa"/>
            </w:tcMar>
            <w:vAlign w:val="center"/>
          </w:tcPr>
          <w:p w14:paraId="4FEB17DF" w14:textId="77777777" w:rsidR="00417E13" w:rsidRPr="00B9734F" w:rsidRDefault="00000000">
            <w:pPr>
              <w:rPr>
                <w:rFonts w:cstheme="majorBidi"/>
                <w:szCs w:val="24"/>
              </w:rPr>
            </w:pPr>
            <w:r w:rsidRPr="00B9734F">
              <w:rPr>
                <w:rFonts w:cstheme="majorBidi"/>
                <w:szCs w:val="24"/>
              </w:rPr>
              <w:t>Fișă de lucru „Sărbători din Europa”</w:t>
            </w:r>
          </w:p>
        </w:tc>
      </w:tr>
      <w:tr w:rsidR="00417E13" w:rsidRPr="00B9734F" w14:paraId="15F65DF0" w14:textId="77777777">
        <w:tc>
          <w:tcPr>
            <w:tcW w:w="2600" w:type="dxa"/>
            <w:tcMar>
              <w:top w:w="100" w:type="dxa"/>
              <w:left w:w="120" w:type="dxa"/>
              <w:bottom w:w="100" w:type="dxa"/>
              <w:right w:w="120" w:type="dxa"/>
            </w:tcMar>
            <w:vAlign w:val="center"/>
          </w:tcPr>
          <w:p w14:paraId="53C6674B" w14:textId="77777777" w:rsidR="00417E13" w:rsidRPr="00B9734F" w:rsidRDefault="00000000">
            <w:pPr>
              <w:rPr>
                <w:rFonts w:cstheme="majorBidi"/>
                <w:szCs w:val="24"/>
              </w:rPr>
            </w:pPr>
            <w:r w:rsidRPr="00B9734F">
              <w:rPr>
                <w:rFonts w:cstheme="majorBidi"/>
                <w:szCs w:val="24"/>
              </w:rPr>
              <w:t>Religie (cls. VIII)</w:t>
            </w:r>
          </w:p>
        </w:tc>
        <w:tc>
          <w:tcPr>
            <w:tcW w:w="3600" w:type="dxa"/>
            <w:tcMar>
              <w:top w:w="100" w:type="dxa"/>
              <w:left w:w="120" w:type="dxa"/>
              <w:bottom w:w="100" w:type="dxa"/>
              <w:right w:w="120" w:type="dxa"/>
            </w:tcMar>
            <w:vAlign w:val="center"/>
          </w:tcPr>
          <w:p w14:paraId="7D759843" w14:textId="77777777" w:rsidR="00417E13" w:rsidRPr="00B9734F" w:rsidRDefault="00000000">
            <w:pPr>
              <w:rPr>
                <w:rFonts w:cstheme="majorBidi"/>
                <w:szCs w:val="24"/>
              </w:rPr>
            </w:pPr>
            <w:r w:rsidRPr="00B9734F">
              <w:rPr>
                <w:rFonts w:cstheme="majorBidi"/>
                <w:szCs w:val="24"/>
              </w:rPr>
              <w:t>Analiza unui text simplu despre drepturile omului; formularea unui punct de vedere argumentat</w:t>
            </w:r>
          </w:p>
        </w:tc>
        <w:tc>
          <w:tcPr>
            <w:tcW w:w="3150" w:type="dxa"/>
            <w:tcMar>
              <w:top w:w="100" w:type="dxa"/>
              <w:left w:w="120" w:type="dxa"/>
              <w:bottom w:w="100" w:type="dxa"/>
              <w:right w:w="120" w:type="dxa"/>
            </w:tcMar>
            <w:vAlign w:val="center"/>
          </w:tcPr>
          <w:p w14:paraId="235F3163" w14:textId="77777777" w:rsidR="00417E13" w:rsidRPr="00B9734F" w:rsidRDefault="00000000">
            <w:pPr>
              <w:rPr>
                <w:rFonts w:cstheme="majorBidi"/>
                <w:szCs w:val="24"/>
              </w:rPr>
            </w:pPr>
            <w:r w:rsidRPr="00B9734F">
              <w:rPr>
                <w:rFonts w:cstheme="majorBidi"/>
                <w:szCs w:val="24"/>
              </w:rPr>
              <w:t>Dezbatere: „De ce este importantă libertatea de conștiință într-o societate democratică?”</w:t>
            </w:r>
          </w:p>
        </w:tc>
      </w:tr>
    </w:tbl>
    <w:p w14:paraId="277E71CB" w14:textId="77777777" w:rsidR="00417E13" w:rsidRPr="00600160" w:rsidRDefault="00000000">
      <w:pPr>
        <w:pStyle w:val="Heading2"/>
        <w:spacing w:before="240" w:after="160"/>
        <w:rPr>
          <w:rFonts w:asciiTheme="majorBidi" w:hAnsiTheme="majorBidi" w:cstheme="majorBidi"/>
          <w:b/>
          <w:bCs/>
          <w:color w:val="16324A"/>
          <w:sz w:val="27"/>
          <w:szCs w:val="27"/>
        </w:rPr>
      </w:pPr>
      <w:bookmarkStart w:id="11" w:name="_Toc239206522"/>
      <w:r w:rsidRPr="00600160">
        <w:rPr>
          <w:rFonts w:asciiTheme="majorBidi" w:hAnsiTheme="majorBidi" w:cstheme="majorBidi"/>
          <w:b/>
          <w:bCs/>
          <w:color w:val="16324A"/>
          <w:sz w:val="27"/>
          <w:szCs w:val="27"/>
        </w:rPr>
        <w:t>6. Repere de bună practică</w:t>
      </w:r>
      <w:bookmarkEnd w:id="11"/>
    </w:p>
    <w:p w14:paraId="38E035AA" w14:textId="77777777" w:rsidR="00417E13" w:rsidRPr="00B9734F" w:rsidRDefault="00000000" w:rsidP="00D923AD">
      <w:pPr>
        <w:pStyle w:val="ListParagraph"/>
        <w:numPr>
          <w:ilvl w:val="0"/>
          <w:numId w:val="4"/>
        </w:numPr>
        <w:spacing w:after="100"/>
        <w:rPr>
          <w:rFonts w:cstheme="majorBidi"/>
          <w:sz w:val="24"/>
          <w:szCs w:val="24"/>
        </w:rPr>
      </w:pPr>
      <w:r w:rsidRPr="00B9734F">
        <w:rPr>
          <w:rFonts w:cstheme="majorBidi"/>
          <w:sz w:val="24"/>
          <w:szCs w:val="24"/>
        </w:rPr>
        <w:t>proiect de clasă „Sărbători și tradiții din Europa”, prin care elevii compară obiceiuri din mai multe state membre;</w:t>
      </w:r>
    </w:p>
    <w:p w14:paraId="0C778816" w14:textId="77777777" w:rsidR="00417E13" w:rsidRPr="00B9734F" w:rsidRDefault="00000000" w:rsidP="00D923AD">
      <w:pPr>
        <w:pStyle w:val="ListParagraph"/>
        <w:numPr>
          <w:ilvl w:val="0"/>
          <w:numId w:val="4"/>
        </w:numPr>
        <w:spacing w:after="100"/>
        <w:rPr>
          <w:rFonts w:cstheme="majorBidi"/>
          <w:sz w:val="24"/>
          <w:szCs w:val="24"/>
        </w:rPr>
      </w:pPr>
      <w:r w:rsidRPr="00B9734F">
        <w:rPr>
          <w:rFonts w:cstheme="majorBidi"/>
          <w:sz w:val="24"/>
          <w:szCs w:val="24"/>
        </w:rPr>
        <w:t>activitate de voluntariat sau caritate la nivelul clasei sau al școlii, legată de valoarea solidarității;</w:t>
      </w:r>
    </w:p>
    <w:p w14:paraId="60AC78DA" w14:textId="77777777" w:rsidR="00417E13" w:rsidRPr="00D923AD" w:rsidRDefault="00000000" w:rsidP="00D923AD">
      <w:pPr>
        <w:pStyle w:val="ListParagraph"/>
        <w:numPr>
          <w:ilvl w:val="0"/>
          <w:numId w:val="4"/>
        </w:numPr>
        <w:spacing w:after="100"/>
        <w:rPr>
          <w:rFonts w:cstheme="majorBidi"/>
        </w:rPr>
      </w:pPr>
      <w:r w:rsidRPr="00B9734F">
        <w:rPr>
          <w:rFonts w:cstheme="majorBidi"/>
          <w:sz w:val="24"/>
          <w:szCs w:val="24"/>
        </w:rPr>
        <w:t>oră tematică dedicată libertății de conștiință, pornind de la exemple concrete, accesibile elevilor</w:t>
      </w:r>
      <w:r w:rsidRPr="00D923AD">
        <w:rPr>
          <w:rFonts w:cstheme="majorBidi"/>
        </w:rPr>
        <w:t>.</w:t>
      </w:r>
    </w:p>
    <w:p w14:paraId="7FED58B9" w14:textId="18CB2065" w:rsidR="00417E13" w:rsidRPr="004F07F4" w:rsidRDefault="00000000" w:rsidP="004F07F4">
      <w:pPr>
        <w:pStyle w:val="Heading2"/>
        <w:spacing w:before="240" w:after="160"/>
        <w:rPr>
          <w:rFonts w:asciiTheme="majorBidi" w:hAnsiTheme="majorBidi" w:cstheme="majorBidi"/>
          <w:b/>
          <w:bCs/>
          <w:color w:val="16324A"/>
          <w:sz w:val="31"/>
          <w:szCs w:val="31"/>
        </w:rPr>
      </w:pPr>
      <w:bookmarkStart w:id="12" w:name="_Toc239206523"/>
      <w:r w:rsidRPr="004F07F4">
        <w:rPr>
          <w:rFonts w:asciiTheme="majorBidi" w:hAnsiTheme="majorBidi" w:cstheme="majorBidi"/>
          <w:b/>
          <w:bCs/>
          <w:color w:val="16324A"/>
          <w:sz w:val="31"/>
          <w:szCs w:val="31"/>
        </w:rPr>
        <w:t xml:space="preserve">III. </w:t>
      </w:r>
      <w:bookmarkEnd w:id="12"/>
      <w:r w:rsidR="00D375CD">
        <w:rPr>
          <w:rFonts w:asciiTheme="majorBidi" w:hAnsiTheme="majorBidi" w:cstheme="majorBidi"/>
          <w:b/>
          <w:bCs/>
          <w:color w:val="16324A"/>
          <w:sz w:val="31"/>
          <w:szCs w:val="31"/>
        </w:rPr>
        <w:t>Aplicații practice</w:t>
      </w:r>
    </w:p>
    <w:p w14:paraId="4F71AFFC" w14:textId="77777777" w:rsidR="00417E13" w:rsidRPr="00D923AD" w:rsidRDefault="00000000" w:rsidP="00A83A9D">
      <w:pPr>
        <w:jc w:val="both"/>
        <w:rPr>
          <w:rFonts w:cstheme="majorBidi"/>
        </w:rPr>
      </w:pPr>
      <w:r w:rsidRPr="00D923AD">
        <w:rPr>
          <w:rFonts w:cstheme="majorBidi"/>
        </w:rPr>
        <w:t>Materialele care urmează sunt gândite ca instrumente gata de utilizat sau ușor adaptabile la specificul fiecărei clase, organizate progresiv, de la clasele V–VI la clasa a VIII-a, cu respectarea deplină a specificului confesional al disciplinei.</w:t>
      </w:r>
    </w:p>
    <w:p w14:paraId="57793D46" w14:textId="77777777" w:rsidR="00417E13" w:rsidRPr="00600160" w:rsidRDefault="00000000" w:rsidP="00600160">
      <w:pPr>
        <w:pStyle w:val="Heading2"/>
        <w:spacing w:before="240" w:after="160"/>
        <w:rPr>
          <w:rFonts w:asciiTheme="majorBidi" w:hAnsiTheme="majorBidi" w:cstheme="majorBidi"/>
          <w:b/>
          <w:bCs/>
          <w:color w:val="16324A"/>
          <w:sz w:val="27"/>
          <w:szCs w:val="27"/>
        </w:rPr>
      </w:pPr>
      <w:bookmarkStart w:id="13" w:name="_Toc239206524"/>
      <w:r w:rsidRPr="00600160">
        <w:rPr>
          <w:rFonts w:asciiTheme="majorBidi" w:hAnsiTheme="majorBidi" w:cstheme="majorBidi"/>
          <w:b/>
          <w:bCs/>
          <w:color w:val="16324A"/>
          <w:sz w:val="27"/>
          <w:szCs w:val="27"/>
        </w:rPr>
        <w:lastRenderedPageBreak/>
        <w:t>1. Glosar</w:t>
      </w:r>
      <w:bookmarkEnd w:id="13"/>
    </w:p>
    <w:p w14:paraId="61308164" w14:textId="77777777" w:rsidR="00417E13" w:rsidRPr="00D923AD" w:rsidRDefault="00000000" w:rsidP="00A83A9D">
      <w:pPr>
        <w:jc w:val="both"/>
        <w:rPr>
          <w:rFonts w:cstheme="majorBidi"/>
        </w:rPr>
      </w:pPr>
      <w:r w:rsidRPr="00D923AD">
        <w:rPr>
          <w:rFonts w:cstheme="majorBidi"/>
        </w:rPr>
        <w:t>Selecție de termeni-cheie pentru fixarea vocabularului specific temei „religie și cetățenie europeană”.</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50"/>
      </w:tblGrid>
      <w:tr w:rsidR="00417E13" w:rsidRPr="00B9734F" w14:paraId="46AD57FD" w14:textId="77777777">
        <w:trPr>
          <w:tblHeader/>
        </w:trPr>
        <w:tc>
          <w:tcPr>
            <w:tcW w:w="3000" w:type="dxa"/>
            <w:shd w:val="clear" w:color="auto" w:fill="16324A"/>
            <w:tcMar>
              <w:top w:w="100" w:type="dxa"/>
              <w:left w:w="120" w:type="dxa"/>
              <w:bottom w:w="100" w:type="dxa"/>
              <w:right w:w="120" w:type="dxa"/>
            </w:tcMar>
            <w:vAlign w:val="center"/>
          </w:tcPr>
          <w:p w14:paraId="1CE0C6CD"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Termen</w:t>
            </w:r>
          </w:p>
        </w:tc>
        <w:tc>
          <w:tcPr>
            <w:tcW w:w="6350" w:type="dxa"/>
            <w:shd w:val="clear" w:color="auto" w:fill="16324A"/>
            <w:tcMar>
              <w:top w:w="100" w:type="dxa"/>
              <w:left w:w="120" w:type="dxa"/>
              <w:bottom w:w="100" w:type="dxa"/>
              <w:right w:w="120" w:type="dxa"/>
            </w:tcMar>
            <w:vAlign w:val="center"/>
          </w:tcPr>
          <w:p w14:paraId="76376868"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Definiție / relevanță pentru ECOS</w:t>
            </w:r>
          </w:p>
        </w:tc>
      </w:tr>
      <w:tr w:rsidR="00417E13" w:rsidRPr="00B9734F" w14:paraId="561E4B31" w14:textId="77777777">
        <w:tc>
          <w:tcPr>
            <w:tcW w:w="3000" w:type="dxa"/>
            <w:tcMar>
              <w:top w:w="100" w:type="dxa"/>
              <w:left w:w="120" w:type="dxa"/>
              <w:bottom w:w="100" w:type="dxa"/>
              <w:right w:w="120" w:type="dxa"/>
            </w:tcMar>
            <w:vAlign w:val="center"/>
          </w:tcPr>
          <w:p w14:paraId="031568A5" w14:textId="77777777" w:rsidR="00417E13" w:rsidRPr="00B9734F" w:rsidRDefault="00000000" w:rsidP="00B9734F">
            <w:pPr>
              <w:spacing w:after="0" w:line="240" w:lineRule="auto"/>
              <w:rPr>
                <w:rFonts w:cstheme="majorBidi"/>
                <w:szCs w:val="24"/>
              </w:rPr>
            </w:pPr>
            <w:r w:rsidRPr="00B9734F">
              <w:rPr>
                <w:rFonts w:cstheme="majorBidi"/>
                <w:szCs w:val="24"/>
              </w:rPr>
              <w:t>libertate religioasă</w:t>
            </w:r>
          </w:p>
        </w:tc>
        <w:tc>
          <w:tcPr>
            <w:tcW w:w="6350" w:type="dxa"/>
            <w:tcMar>
              <w:top w:w="100" w:type="dxa"/>
              <w:left w:w="120" w:type="dxa"/>
              <w:bottom w:w="100" w:type="dxa"/>
              <w:right w:w="120" w:type="dxa"/>
            </w:tcMar>
            <w:vAlign w:val="center"/>
          </w:tcPr>
          <w:p w14:paraId="675C2C59" w14:textId="77777777" w:rsidR="00417E13" w:rsidRPr="00B9734F" w:rsidRDefault="00000000" w:rsidP="00B9734F">
            <w:pPr>
              <w:spacing w:after="0" w:line="240" w:lineRule="auto"/>
              <w:rPr>
                <w:rFonts w:cstheme="majorBidi"/>
                <w:szCs w:val="24"/>
              </w:rPr>
            </w:pPr>
            <w:r w:rsidRPr="00B9734F">
              <w:rPr>
                <w:rFonts w:cstheme="majorBidi"/>
                <w:szCs w:val="24"/>
              </w:rPr>
              <w:t>Dreptul unei persoane de a avea, a-și exprima și a-și practica liber convingerile religioase.</w:t>
            </w:r>
          </w:p>
        </w:tc>
      </w:tr>
      <w:tr w:rsidR="00417E13" w:rsidRPr="00B9734F" w14:paraId="236528D7" w14:textId="77777777">
        <w:tc>
          <w:tcPr>
            <w:tcW w:w="3000" w:type="dxa"/>
            <w:tcMar>
              <w:top w:w="100" w:type="dxa"/>
              <w:left w:w="120" w:type="dxa"/>
              <w:bottom w:w="100" w:type="dxa"/>
              <w:right w:w="120" w:type="dxa"/>
            </w:tcMar>
            <w:vAlign w:val="center"/>
          </w:tcPr>
          <w:p w14:paraId="6337871E" w14:textId="77777777" w:rsidR="00417E13" w:rsidRPr="00B9734F" w:rsidRDefault="00000000" w:rsidP="00B9734F">
            <w:pPr>
              <w:spacing w:after="0" w:line="240" w:lineRule="auto"/>
              <w:rPr>
                <w:rFonts w:cstheme="majorBidi"/>
                <w:szCs w:val="24"/>
              </w:rPr>
            </w:pPr>
            <w:r w:rsidRPr="00B9734F">
              <w:rPr>
                <w:rFonts w:cstheme="majorBidi"/>
                <w:szCs w:val="24"/>
              </w:rPr>
              <w:t>libertate de conștiință</w:t>
            </w:r>
          </w:p>
        </w:tc>
        <w:tc>
          <w:tcPr>
            <w:tcW w:w="6350" w:type="dxa"/>
            <w:tcMar>
              <w:top w:w="100" w:type="dxa"/>
              <w:left w:w="120" w:type="dxa"/>
              <w:bottom w:w="100" w:type="dxa"/>
              <w:right w:w="120" w:type="dxa"/>
            </w:tcMar>
            <w:vAlign w:val="center"/>
          </w:tcPr>
          <w:p w14:paraId="64476E73" w14:textId="77777777" w:rsidR="00417E13" w:rsidRPr="00B9734F" w:rsidRDefault="00000000" w:rsidP="00B9734F">
            <w:pPr>
              <w:spacing w:after="0" w:line="240" w:lineRule="auto"/>
              <w:rPr>
                <w:rFonts w:cstheme="majorBidi"/>
                <w:szCs w:val="24"/>
              </w:rPr>
            </w:pPr>
            <w:r w:rsidRPr="00B9734F">
              <w:rPr>
                <w:rFonts w:cstheme="majorBidi"/>
                <w:szCs w:val="24"/>
              </w:rPr>
              <w:t>Dreptul de a gândi și a crede potrivit propriilor convingeri, fără constrângere din partea altcuiva.</w:t>
            </w:r>
          </w:p>
        </w:tc>
      </w:tr>
      <w:tr w:rsidR="00417E13" w:rsidRPr="00B9734F" w14:paraId="79B614D6" w14:textId="77777777">
        <w:tc>
          <w:tcPr>
            <w:tcW w:w="3000" w:type="dxa"/>
            <w:tcMar>
              <w:top w:w="100" w:type="dxa"/>
              <w:left w:w="120" w:type="dxa"/>
              <w:bottom w:w="100" w:type="dxa"/>
              <w:right w:w="120" w:type="dxa"/>
            </w:tcMar>
            <w:vAlign w:val="center"/>
          </w:tcPr>
          <w:p w14:paraId="7ADC8BA1" w14:textId="77777777" w:rsidR="00417E13" w:rsidRPr="00B9734F" w:rsidRDefault="00000000" w:rsidP="00B9734F">
            <w:pPr>
              <w:spacing w:after="0" w:line="240" w:lineRule="auto"/>
              <w:rPr>
                <w:rFonts w:cstheme="majorBidi"/>
                <w:szCs w:val="24"/>
              </w:rPr>
            </w:pPr>
            <w:r w:rsidRPr="00B9734F">
              <w:rPr>
                <w:rFonts w:cstheme="majorBidi"/>
                <w:szCs w:val="24"/>
              </w:rPr>
              <w:t>toleranță</w:t>
            </w:r>
          </w:p>
        </w:tc>
        <w:tc>
          <w:tcPr>
            <w:tcW w:w="6350" w:type="dxa"/>
            <w:tcMar>
              <w:top w:w="100" w:type="dxa"/>
              <w:left w:w="120" w:type="dxa"/>
              <w:bottom w:w="100" w:type="dxa"/>
              <w:right w:w="120" w:type="dxa"/>
            </w:tcMar>
            <w:vAlign w:val="center"/>
          </w:tcPr>
          <w:p w14:paraId="79E5A349" w14:textId="77777777" w:rsidR="00417E13" w:rsidRPr="00B9734F" w:rsidRDefault="00000000" w:rsidP="00B9734F">
            <w:pPr>
              <w:spacing w:after="0" w:line="240" w:lineRule="auto"/>
              <w:rPr>
                <w:rFonts w:cstheme="majorBidi"/>
                <w:szCs w:val="24"/>
              </w:rPr>
            </w:pPr>
            <w:r w:rsidRPr="00B9734F">
              <w:rPr>
                <w:rFonts w:cstheme="majorBidi"/>
                <w:szCs w:val="24"/>
              </w:rPr>
              <w:t>Atitudinea de respect față de convingerile și practicile diferite de ale proprii.</w:t>
            </w:r>
          </w:p>
        </w:tc>
      </w:tr>
      <w:tr w:rsidR="00417E13" w:rsidRPr="00B9734F" w14:paraId="1E69E0E1" w14:textId="77777777">
        <w:tc>
          <w:tcPr>
            <w:tcW w:w="3000" w:type="dxa"/>
            <w:tcMar>
              <w:top w:w="100" w:type="dxa"/>
              <w:left w:w="120" w:type="dxa"/>
              <w:bottom w:w="100" w:type="dxa"/>
              <w:right w:w="120" w:type="dxa"/>
            </w:tcMar>
            <w:vAlign w:val="center"/>
          </w:tcPr>
          <w:p w14:paraId="594A568B" w14:textId="77777777" w:rsidR="00417E13" w:rsidRPr="00B9734F" w:rsidRDefault="00000000" w:rsidP="00B9734F">
            <w:pPr>
              <w:spacing w:after="0" w:line="240" w:lineRule="auto"/>
              <w:rPr>
                <w:rFonts w:cstheme="majorBidi"/>
                <w:szCs w:val="24"/>
              </w:rPr>
            </w:pPr>
            <w:r w:rsidRPr="00B9734F">
              <w:rPr>
                <w:rFonts w:cstheme="majorBidi"/>
                <w:szCs w:val="24"/>
              </w:rPr>
              <w:t>pluralism</w:t>
            </w:r>
          </w:p>
        </w:tc>
        <w:tc>
          <w:tcPr>
            <w:tcW w:w="6350" w:type="dxa"/>
            <w:tcMar>
              <w:top w:w="100" w:type="dxa"/>
              <w:left w:w="120" w:type="dxa"/>
              <w:bottom w:w="100" w:type="dxa"/>
              <w:right w:w="120" w:type="dxa"/>
            </w:tcMar>
            <w:vAlign w:val="center"/>
          </w:tcPr>
          <w:p w14:paraId="13E6F5A1" w14:textId="77777777" w:rsidR="00417E13" w:rsidRPr="00B9734F" w:rsidRDefault="00000000" w:rsidP="00B9734F">
            <w:pPr>
              <w:spacing w:after="0" w:line="240" w:lineRule="auto"/>
              <w:rPr>
                <w:rFonts w:cstheme="majorBidi"/>
                <w:szCs w:val="24"/>
              </w:rPr>
            </w:pPr>
            <w:r w:rsidRPr="00B9734F">
              <w:rPr>
                <w:rFonts w:cstheme="majorBidi"/>
                <w:szCs w:val="24"/>
              </w:rPr>
              <w:t>Coexistența mai multor convingeri, tradiții sau puncte de vedere în cadrul aceleiași societăți.</w:t>
            </w:r>
          </w:p>
        </w:tc>
      </w:tr>
      <w:tr w:rsidR="00417E13" w:rsidRPr="00B9734F" w14:paraId="449A2CAA" w14:textId="77777777">
        <w:tc>
          <w:tcPr>
            <w:tcW w:w="3000" w:type="dxa"/>
            <w:tcMar>
              <w:top w:w="100" w:type="dxa"/>
              <w:left w:w="120" w:type="dxa"/>
              <w:bottom w:w="100" w:type="dxa"/>
              <w:right w:w="120" w:type="dxa"/>
            </w:tcMar>
            <w:vAlign w:val="center"/>
          </w:tcPr>
          <w:p w14:paraId="5EE4E4D7" w14:textId="77777777" w:rsidR="00417E13" w:rsidRPr="00B9734F" w:rsidRDefault="00000000" w:rsidP="00B9734F">
            <w:pPr>
              <w:spacing w:after="0" w:line="240" w:lineRule="auto"/>
              <w:rPr>
                <w:rFonts w:cstheme="majorBidi"/>
                <w:szCs w:val="24"/>
              </w:rPr>
            </w:pPr>
            <w:r w:rsidRPr="00B9734F">
              <w:rPr>
                <w:rFonts w:cstheme="majorBidi"/>
                <w:szCs w:val="24"/>
              </w:rPr>
              <w:t>diversitate</w:t>
            </w:r>
          </w:p>
        </w:tc>
        <w:tc>
          <w:tcPr>
            <w:tcW w:w="6350" w:type="dxa"/>
            <w:tcMar>
              <w:top w:w="100" w:type="dxa"/>
              <w:left w:w="120" w:type="dxa"/>
              <w:bottom w:w="100" w:type="dxa"/>
              <w:right w:w="120" w:type="dxa"/>
            </w:tcMar>
            <w:vAlign w:val="center"/>
          </w:tcPr>
          <w:p w14:paraId="0E2BE26D" w14:textId="77777777" w:rsidR="00417E13" w:rsidRPr="00B9734F" w:rsidRDefault="00000000" w:rsidP="00B9734F">
            <w:pPr>
              <w:spacing w:after="0" w:line="240" w:lineRule="auto"/>
              <w:rPr>
                <w:rFonts w:cstheme="majorBidi"/>
                <w:szCs w:val="24"/>
              </w:rPr>
            </w:pPr>
            <w:r w:rsidRPr="00B9734F">
              <w:rPr>
                <w:rFonts w:cstheme="majorBidi"/>
                <w:szCs w:val="24"/>
              </w:rPr>
              <w:t>Varietatea de tradiții, convingeri și practici prezente într-o comunitate sau pe un continent.</w:t>
            </w:r>
          </w:p>
        </w:tc>
      </w:tr>
      <w:tr w:rsidR="00417E13" w:rsidRPr="00B9734F" w14:paraId="0B67DCEE" w14:textId="77777777">
        <w:tc>
          <w:tcPr>
            <w:tcW w:w="3000" w:type="dxa"/>
            <w:tcMar>
              <w:top w:w="100" w:type="dxa"/>
              <w:left w:w="120" w:type="dxa"/>
              <w:bottom w:w="100" w:type="dxa"/>
              <w:right w:w="120" w:type="dxa"/>
            </w:tcMar>
            <w:vAlign w:val="center"/>
          </w:tcPr>
          <w:p w14:paraId="69B05105" w14:textId="77777777" w:rsidR="00417E13" w:rsidRPr="00B9734F" w:rsidRDefault="00000000" w:rsidP="00B9734F">
            <w:pPr>
              <w:spacing w:after="0" w:line="240" w:lineRule="auto"/>
              <w:rPr>
                <w:rFonts w:cstheme="majorBidi"/>
                <w:szCs w:val="24"/>
              </w:rPr>
            </w:pPr>
            <w:r w:rsidRPr="00B9734F">
              <w:rPr>
                <w:rFonts w:cstheme="majorBidi"/>
                <w:szCs w:val="24"/>
              </w:rPr>
              <w:t>demnitate umană</w:t>
            </w:r>
          </w:p>
        </w:tc>
        <w:tc>
          <w:tcPr>
            <w:tcW w:w="6350" w:type="dxa"/>
            <w:tcMar>
              <w:top w:w="100" w:type="dxa"/>
              <w:left w:w="120" w:type="dxa"/>
              <w:bottom w:w="100" w:type="dxa"/>
              <w:right w:w="120" w:type="dxa"/>
            </w:tcMar>
            <w:vAlign w:val="center"/>
          </w:tcPr>
          <w:p w14:paraId="2C210FCC" w14:textId="77777777" w:rsidR="00417E13" w:rsidRPr="00B9734F" w:rsidRDefault="00000000" w:rsidP="00B9734F">
            <w:pPr>
              <w:spacing w:after="0" w:line="240" w:lineRule="auto"/>
              <w:rPr>
                <w:rFonts w:cstheme="majorBidi"/>
                <w:szCs w:val="24"/>
              </w:rPr>
            </w:pPr>
            <w:r w:rsidRPr="00B9734F">
              <w:rPr>
                <w:rFonts w:cstheme="majorBidi"/>
                <w:szCs w:val="24"/>
              </w:rPr>
              <w:t>Valoarea fundamentală a fiecărei persoane, indiferent de convingeri, origine sau apartenență.</w:t>
            </w:r>
          </w:p>
        </w:tc>
      </w:tr>
      <w:tr w:rsidR="00417E13" w:rsidRPr="00B9734F" w14:paraId="029EF8E0" w14:textId="77777777">
        <w:tc>
          <w:tcPr>
            <w:tcW w:w="3000" w:type="dxa"/>
            <w:tcMar>
              <w:top w:w="100" w:type="dxa"/>
              <w:left w:w="120" w:type="dxa"/>
              <w:bottom w:w="100" w:type="dxa"/>
              <w:right w:w="120" w:type="dxa"/>
            </w:tcMar>
            <w:vAlign w:val="center"/>
          </w:tcPr>
          <w:p w14:paraId="2A934571" w14:textId="77777777" w:rsidR="00417E13" w:rsidRPr="00B9734F" w:rsidRDefault="00000000" w:rsidP="00B9734F">
            <w:pPr>
              <w:spacing w:after="0" w:line="240" w:lineRule="auto"/>
              <w:rPr>
                <w:rFonts w:cstheme="majorBidi"/>
                <w:szCs w:val="24"/>
              </w:rPr>
            </w:pPr>
            <w:r w:rsidRPr="00B9734F">
              <w:rPr>
                <w:rFonts w:cstheme="majorBidi"/>
                <w:szCs w:val="24"/>
              </w:rPr>
              <w:t>dialog intercultural</w:t>
            </w:r>
          </w:p>
        </w:tc>
        <w:tc>
          <w:tcPr>
            <w:tcW w:w="6350" w:type="dxa"/>
            <w:tcMar>
              <w:top w:w="100" w:type="dxa"/>
              <w:left w:w="120" w:type="dxa"/>
              <w:bottom w:w="100" w:type="dxa"/>
              <w:right w:w="120" w:type="dxa"/>
            </w:tcMar>
            <w:vAlign w:val="center"/>
          </w:tcPr>
          <w:p w14:paraId="6EDBD59E" w14:textId="77777777" w:rsidR="00417E13" w:rsidRPr="00B9734F" w:rsidRDefault="00000000" w:rsidP="00B9734F">
            <w:pPr>
              <w:spacing w:after="0" w:line="240" w:lineRule="auto"/>
              <w:rPr>
                <w:rFonts w:cstheme="majorBidi"/>
                <w:szCs w:val="24"/>
              </w:rPr>
            </w:pPr>
            <w:r w:rsidRPr="00B9734F">
              <w:rPr>
                <w:rFonts w:cstheme="majorBidi"/>
                <w:szCs w:val="24"/>
              </w:rPr>
              <w:t>Schimbul de idei și cunoaștere reciprocă între persoane sau comunități cu tradiții diferite.</w:t>
            </w:r>
          </w:p>
        </w:tc>
      </w:tr>
      <w:tr w:rsidR="00417E13" w:rsidRPr="00B9734F" w14:paraId="19727AB4" w14:textId="77777777">
        <w:tc>
          <w:tcPr>
            <w:tcW w:w="3000" w:type="dxa"/>
            <w:tcMar>
              <w:top w:w="100" w:type="dxa"/>
              <w:left w:w="120" w:type="dxa"/>
              <w:bottom w:w="100" w:type="dxa"/>
              <w:right w:w="120" w:type="dxa"/>
            </w:tcMar>
            <w:vAlign w:val="center"/>
          </w:tcPr>
          <w:p w14:paraId="27BE6133" w14:textId="77777777" w:rsidR="00417E13" w:rsidRPr="00B9734F" w:rsidRDefault="00000000" w:rsidP="00B9734F">
            <w:pPr>
              <w:spacing w:after="0" w:line="240" w:lineRule="auto"/>
              <w:rPr>
                <w:rFonts w:cstheme="majorBidi"/>
                <w:szCs w:val="24"/>
              </w:rPr>
            </w:pPr>
            <w:r w:rsidRPr="00B9734F">
              <w:rPr>
                <w:rFonts w:cstheme="majorBidi"/>
                <w:szCs w:val="24"/>
              </w:rPr>
              <w:t>solidaritate</w:t>
            </w:r>
          </w:p>
        </w:tc>
        <w:tc>
          <w:tcPr>
            <w:tcW w:w="6350" w:type="dxa"/>
            <w:tcMar>
              <w:top w:w="100" w:type="dxa"/>
              <w:left w:w="120" w:type="dxa"/>
              <w:bottom w:w="100" w:type="dxa"/>
              <w:right w:w="120" w:type="dxa"/>
            </w:tcMar>
            <w:vAlign w:val="center"/>
          </w:tcPr>
          <w:p w14:paraId="4DA3A15E" w14:textId="77777777" w:rsidR="00417E13" w:rsidRPr="00B9734F" w:rsidRDefault="00000000" w:rsidP="00B9734F">
            <w:pPr>
              <w:spacing w:after="0" w:line="240" w:lineRule="auto"/>
              <w:rPr>
                <w:rFonts w:cstheme="majorBidi"/>
                <w:szCs w:val="24"/>
              </w:rPr>
            </w:pPr>
            <w:r w:rsidRPr="00B9734F">
              <w:rPr>
                <w:rFonts w:cstheme="majorBidi"/>
                <w:szCs w:val="24"/>
              </w:rPr>
              <w:t>Atitudinea de sprijin și ajutor reciproc între membrii unei comunități.</w:t>
            </w:r>
          </w:p>
        </w:tc>
      </w:tr>
    </w:tbl>
    <w:p w14:paraId="57D9FFEA" w14:textId="77777777" w:rsidR="00417E13" w:rsidRPr="00600160" w:rsidRDefault="00000000">
      <w:pPr>
        <w:pStyle w:val="Heading2"/>
        <w:spacing w:before="240" w:after="160"/>
        <w:rPr>
          <w:rFonts w:asciiTheme="majorBidi" w:hAnsiTheme="majorBidi" w:cstheme="majorBidi"/>
          <w:b/>
          <w:bCs/>
          <w:color w:val="16324A"/>
          <w:sz w:val="27"/>
          <w:szCs w:val="27"/>
        </w:rPr>
      </w:pPr>
      <w:bookmarkStart w:id="14" w:name="_Toc239206525"/>
      <w:r w:rsidRPr="00600160">
        <w:rPr>
          <w:rFonts w:asciiTheme="majorBidi" w:hAnsiTheme="majorBidi" w:cstheme="majorBidi"/>
          <w:b/>
          <w:bCs/>
          <w:color w:val="16324A"/>
          <w:sz w:val="27"/>
          <w:szCs w:val="27"/>
        </w:rPr>
        <w:t>2. Fișe de lucru</w:t>
      </w:r>
      <w:bookmarkEnd w:id="14"/>
    </w:p>
    <w:p w14:paraId="613B9A82" w14:textId="77777777" w:rsidR="00417E13" w:rsidRPr="00B9734F" w:rsidRDefault="00000000">
      <w:pPr>
        <w:pStyle w:val="Heading3"/>
        <w:spacing w:before="200" w:after="120"/>
        <w:rPr>
          <w:rFonts w:asciiTheme="majorBidi" w:hAnsiTheme="majorBidi" w:cstheme="majorBidi"/>
          <w:b/>
          <w:bCs/>
          <w:color w:val="3E7CA6"/>
          <w:sz w:val="25"/>
          <w:szCs w:val="25"/>
        </w:rPr>
      </w:pPr>
      <w:bookmarkStart w:id="15" w:name="_Toc239206526"/>
      <w:r w:rsidRPr="00B9734F">
        <w:rPr>
          <w:rFonts w:asciiTheme="majorBidi" w:hAnsiTheme="majorBidi" w:cstheme="majorBidi"/>
          <w:b/>
          <w:bCs/>
          <w:color w:val="3E7CA6"/>
          <w:sz w:val="25"/>
          <w:szCs w:val="25"/>
        </w:rPr>
        <w:t>Fișa 1 — „Sărbători din Europa”</w:t>
      </w:r>
      <w:bookmarkEnd w:id="15"/>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17E13" w:rsidRPr="00B9734F" w14:paraId="03B308C7" w14:textId="77777777">
        <w:tc>
          <w:tcPr>
            <w:tcW w:w="9350" w:type="dxa"/>
            <w:shd w:val="clear" w:color="auto" w:fill="F1EEE4"/>
            <w:tcMar>
              <w:top w:w="160" w:type="dxa"/>
              <w:left w:w="180" w:type="dxa"/>
              <w:bottom w:w="160" w:type="dxa"/>
              <w:right w:w="180" w:type="dxa"/>
            </w:tcMar>
          </w:tcPr>
          <w:p w14:paraId="46A359A6" w14:textId="77777777" w:rsidR="00417E13" w:rsidRPr="00B9734F" w:rsidRDefault="00000000" w:rsidP="00B9734F">
            <w:pPr>
              <w:spacing w:after="0" w:line="240" w:lineRule="auto"/>
              <w:jc w:val="both"/>
              <w:rPr>
                <w:rFonts w:cstheme="majorBidi"/>
                <w:szCs w:val="24"/>
              </w:rPr>
            </w:pPr>
            <w:r w:rsidRPr="00B9734F">
              <w:rPr>
                <w:rFonts w:cstheme="majorBidi"/>
                <w:b/>
                <w:bCs/>
                <w:color w:val="16324A"/>
                <w:szCs w:val="24"/>
              </w:rPr>
              <w:t xml:space="preserve">FIȘĂ DE LUCRU 1 </w:t>
            </w:r>
            <w:r w:rsidRPr="00B9734F">
              <w:rPr>
                <w:rFonts w:cstheme="majorBidi"/>
                <w:szCs w:val="24"/>
              </w:rPr>
              <w:t>Nivel: clasele V–VI │ Obiectiv: cunoașterea sărbătorilor religioase din diferite state membre ale UE</w:t>
            </w:r>
          </w:p>
        </w:tc>
      </w:tr>
    </w:tbl>
    <w:p w14:paraId="06647B1C" w14:textId="77777777" w:rsidR="00417E13" w:rsidRPr="00D923AD" w:rsidRDefault="00000000" w:rsidP="00A83A9D">
      <w:pPr>
        <w:spacing w:before="120"/>
        <w:jc w:val="both"/>
        <w:rPr>
          <w:rFonts w:cstheme="majorBidi"/>
        </w:rPr>
      </w:pPr>
      <w:r w:rsidRPr="00D923AD">
        <w:rPr>
          <w:rFonts w:cstheme="majorBidi"/>
        </w:rPr>
        <w:t>1. Asociați fiecare sărbătoare cu tradiția religioasă și, dacă este posibil, cu o țară europeană în care este sărbătorită într-un mod specific (listă de completat de către profesor, adaptată calendarului anului școlar).</w:t>
      </w:r>
    </w:p>
    <w:p w14:paraId="57D39938" w14:textId="77777777" w:rsidR="00417E13" w:rsidRPr="00D923AD" w:rsidRDefault="00000000">
      <w:pPr>
        <w:jc w:val="both"/>
        <w:rPr>
          <w:rFonts w:cstheme="majorBidi"/>
        </w:rPr>
      </w:pPr>
      <w:r w:rsidRPr="00D923AD">
        <w:rPr>
          <w:rFonts w:cstheme="majorBidi"/>
        </w:rPr>
        <w:t>2. Descrieți, în 2-3 propoziții, o sărbătoare din propria familie sau comunitate și un obicei asociat acesteia.</w:t>
      </w:r>
    </w:p>
    <w:p w14:paraId="6BA9CE16" w14:textId="77777777" w:rsidR="00417E13" w:rsidRPr="00D923AD" w:rsidRDefault="00000000">
      <w:pPr>
        <w:jc w:val="both"/>
        <w:rPr>
          <w:rFonts w:cstheme="majorBidi"/>
        </w:rPr>
      </w:pPr>
      <w:r w:rsidRPr="00D923AD">
        <w:rPr>
          <w:rFonts w:cstheme="majorBidi"/>
        </w:rPr>
        <w:t>3. Discuție: „Ce au în comun sărbătorile religioase din diferite tradiții, chiar dacă poartă nume și obiceiuri diferite?”</w:t>
      </w:r>
    </w:p>
    <w:p w14:paraId="6C540C8A" w14:textId="77777777" w:rsidR="00417E13" w:rsidRPr="00B9734F" w:rsidRDefault="00000000">
      <w:pPr>
        <w:pStyle w:val="Heading3"/>
        <w:spacing w:before="200" w:after="120"/>
        <w:rPr>
          <w:rFonts w:asciiTheme="majorBidi" w:hAnsiTheme="majorBidi" w:cstheme="majorBidi"/>
          <w:b/>
          <w:bCs/>
          <w:color w:val="3E7CA6"/>
          <w:sz w:val="25"/>
          <w:szCs w:val="25"/>
        </w:rPr>
      </w:pPr>
      <w:bookmarkStart w:id="16" w:name="_Toc239206527"/>
      <w:r w:rsidRPr="00B9734F">
        <w:rPr>
          <w:rFonts w:asciiTheme="majorBidi" w:hAnsiTheme="majorBidi" w:cstheme="majorBidi"/>
          <w:b/>
          <w:bCs/>
          <w:color w:val="3E7CA6"/>
          <w:sz w:val="25"/>
          <w:szCs w:val="25"/>
        </w:rPr>
        <w:t>Fișa 2 — „Libertatea de conștiință”</w:t>
      </w:r>
      <w:bookmarkEnd w:id="16"/>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17E13" w:rsidRPr="00B9734F" w14:paraId="00F8858D" w14:textId="77777777">
        <w:tc>
          <w:tcPr>
            <w:tcW w:w="9350" w:type="dxa"/>
            <w:shd w:val="clear" w:color="auto" w:fill="F1EEE4"/>
            <w:tcMar>
              <w:top w:w="160" w:type="dxa"/>
              <w:left w:w="180" w:type="dxa"/>
              <w:bottom w:w="160" w:type="dxa"/>
              <w:right w:w="180" w:type="dxa"/>
            </w:tcMar>
          </w:tcPr>
          <w:p w14:paraId="6F71EF5C" w14:textId="77777777" w:rsidR="00417E13" w:rsidRPr="00B9734F" w:rsidRDefault="00000000" w:rsidP="00B9734F">
            <w:pPr>
              <w:spacing w:after="0" w:line="240" w:lineRule="auto"/>
              <w:jc w:val="both"/>
              <w:rPr>
                <w:rFonts w:cstheme="majorBidi"/>
                <w:szCs w:val="24"/>
              </w:rPr>
            </w:pPr>
            <w:r w:rsidRPr="00B9734F">
              <w:rPr>
                <w:rFonts w:cstheme="majorBidi"/>
                <w:b/>
                <w:bCs/>
                <w:color w:val="16324A"/>
                <w:szCs w:val="24"/>
              </w:rPr>
              <w:lastRenderedPageBreak/>
              <w:t xml:space="preserve">FIȘĂ DE LUCRU 2 </w:t>
            </w:r>
            <w:r w:rsidRPr="00B9734F">
              <w:rPr>
                <w:rFonts w:cstheme="majorBidi"/>
                <w:szCs w:val="24"/>
              </w:rPr>
              <w:t>Nivel: clasa a VIII-a │ Obiectiv: înțelegerea libertății de conștiință ca drept fundamental</w:t>
            </w:r>
          </w:p>
        </w:tc>
      </w:tr>
    </w:tbl>
    <w:p w14:paraId="59281FB4" w14:textId="77777777" w:rsidR="00417E13" w:rsidRPr="00D923AD" w:rsidRDefault="00000000" w:rsidP="00A83A9D">
      <w:pPr>
        <w:spacing w:before="120"/>
        <w:jc w:val="both"/>
        <w:rPr>
          <w:rFonts w:cstheme="majorBidi"/>
        </w:rPr>
      </w:pPr>
      <w:r w:rsidRPr="00D923AD">
        <w:rPr>
          <w:rFonts w:cstheme="majorBidi"/>
        </w:rPr>
        <w:t>1. Citiți, în forma simplificată prezentată de profesor, articolul 10 din Carta Drepturilor Fundamentale a Uniunii Europene, privind libertatea de gândire, de conștiință și de religie.</w:t>
      </w:r>
    </w:p>
    <w:p w14:paraId="7355200B" w14:textId="77777777" w:rsidR="00417E13" w:rsidRPr="00D923AD" w:rsidRDefault="00000000">
      <w:pPr>
        <w:jc w:val="both"/>
        <w:rPr>
          <w:rFonts w:cstheme="majorBidi"/>
        </w:rPr>
      </w:pPr>
      <w:r w:rsidRPr="00D923AD">
        <w:rPr>
          <w:rFonts w:cstheme="majorBidi"/>
        </w:rPr>
        <w:t>2. Explicați, cu propriile cuvinte, ce înseamnă acest drept și de ce este important într-o societate democratică.</w:t>
      </w:r>
    </w:p>
    <w:p w14:paraId="23BB41A1" w14:textId="77777777" w:rsidR="00417E13" w:rsidRPr="00D923AD" w:rsidRDefault="00000000">
      <w:pPr>
        <w:jc w:val="both"/>
        <w:rPr>
          <w:rFonts w:cstheme="majorBidi"/>
        </w:rPr>
      </w:pPr>
      <w:r w:rsidRPr="00D923AD">
        <w:rPr>
          <w:rFonts w:cstheme="majorBidi"/>
        </w:rPr>
        <w:t>3. Discuție de grup: „Ce s-ar întâmpla într-o societate în care oamenii nu ar avea acest drept?”</w:t>
      </w:r>
    </w:p>
    <w:p w14:paraId="61D18C3C" w14:textId="77777777" w:rsidR="00417E13" w:rsidRPr="00600160" w:rsidRDefault="00000000">
      <w:pPr>
        <w:pStyle w:val="Heading2"/>
        <w:spacing w:before="240" w:after="160"/>
        <w:rPr>
          <w:rFonts w:asciiTheme="majorBidi" w:hAnsiTheme="majorBidi" w:cstheme="majorBidi"/>
          <w:b/>
          <w:bCs/>
          <w:color w:val="16324A"/>
          <w:sz w:val="27"/>
          <w:szCs w:val="27"/>
        </w:rPr>
      </w:pPr>
      <w:bookmarkStart w:id="17" w:name="_Toc239206528"/>
      <w:r w:rsidRPr="00600160">
        <w:rPr>
          <w:rFonts w:asciiTheme="majorBidi" w:hAnsiTheme="majorBidi" w:cstheme="majorBidi"/>
          <w:b/>
          <w:bCs/>
          <w:color w:val="16324A"/>
          <w:sz w:val="27"/>
          <w:szCs w:val="27"/>
        </w:rPr>
        <w:t>3. Plan de lecție</w:t>
      </w:r>
      <w:bookmarkEnd w:id="17"/>
    </w:p>
    <w:p w14:paraId="3EFDD654" w14:textId="77777777" w:rsidR="00417E13" w:rsidRPr="00B9734F" w:rsidRDefault="00000000">
      <w:pPr>
        <w:pStyle w:val="Heading3"/>
        <w:spacing w:before="200" w:after="120"/>
        <w:rPr>
          <w:rFonts w:asciiTheme="majorBidi" w:hAnsiTheme="majorBidi" w:cstheme="majorBidi"/>
          <w:b/>
          <w:bCs/>
          <w:color w:val="3E7CA6"/>
          <w:sz w:val="25"/>
          <w:szCs w:val="25"/>
        </w:rPr>
      </w:pPr>
      <w:bookmarkStart w:id="18" w:name="_Toc239206529"/>
      <w:r w:rsidRPr="00B9734F">
        <w:rPr>
          <w:rFonts w:asciiTheme="majorBidi" w:hAnsiTheme="majorBidi" w:cstheme="majorBidi"/>
          <w:b/>
          <w:bCs/>
          <w:color w:val="3E7CA6"/>
          <w:sz w:val="25"/>
          <w:szCs w:val="25"/>
        </w:rPr>
        <w:t>„Unitate în diversitate” — Libertatea de conștiință în Europa</w:t>
      </w:r>
      <w:bookmarkEnd w:id="18"/>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50"/>
      </w:tblGrid>
      <w:tr w:rsidR="00417E13" w:rsidRPr="00B9734F" w14:paraId="6FD723A9" w14:textId="77777777">
        <w:trPr>
          <w:tblHeader/>
        </w:trPr>
        <w:tc>
          <w:tcPr>
            <w:tcW w:w="2600" w:type="dxa"/>
            <w:shd w:val="clear" w:color="auto" w:fill="16324A"/>
            <w:tcMar>
              <w:top w:w="100" w:type="dxa"/>
              <w:left w:w="120" w:type="dxa"/>
              <w:bottom w:w="100" w:type="dxa"/>
              <w:right w:w="120" w:type="dxa"/>
            </w:tcMar>
            <w:vAlign w:val="center"/>
          </w:tcPr>
          <w:p w14:paraId="2B142A03"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Element</w:t>
            </w:r>
          </w:p>
        </w:tc>
        <w:tc>
          <w:tcPr>
            <w:tcW w:w="6750" w:type="dxa"/>
            <w:shd w:val="clear" w:color="auto" w:fill="16324A"/>
            <w:tcMar>
              <w:top w:w="100" w:type="dxa"/>
              <w:left w:w="120" w:type="dxa"/>
              <w:bottom w:w="100" w:type="dxa"/>
              <w:right w:w="120" w:type="dxa"/>
            </w:tcMar>
            <w:vAlign w:val="center"/>
          </w:tcPr>
          <w:p w14:paraId="3F9C723B"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Detalii</w:t>
            </w:r>
          </w:p>
        </w:tc>
      </w:tr>
      <w:tr w:rsidR="00417E13" w:rsidRPr="00B9734F" w14:paraId="46CA4A6B" w14:textId="77777777">
        <w:tc>
          <w:tcPr>
            <w:tcW w:w="2600" w:type="dxa"/>
            <w:tcMar>
              <w:top w:w="100" w:type="dxa"/>
              <w:left w:w="120" w:type="dxa"/>
              <w:bottom w:w="100" w:type="dxa"/>
              <w:right w:w="120" w:type="dxa"/>
            </w:tcMar>
            <w:vAlign w:val="center"/>
          </w:tcPr>
          <w:p w14:paraId="2B800F9E" w14:textId="77777777" w:rsidR="00417E13" w:rsidRPr="00B9734F" w:rsidRDefault="00000000" w:rsidP="00B9734F">
            <w:pPr>
              <w:spacing w:after="0" w:line="240" w:lineRule="auto"/>
              <w:rPr>
                <w:rFonts w:cstheme="majorBidi"/>
                <w:szCs w:val="24"/>
              </w:rPr>
            </w:pPr>
            <w:r w:rsidRPr="00B9734F">
              <w:rPr>
                <w:rFonts w:cstheme="majorBidi"/>
                <w:szCs w:val="24"/>
              </w:rPr>
              <w:t>Disciplina</w:t>
            </w:r>
          </w:p>
        </w:tc>
        <w:tc>
          <w:tcPr>
            <w:tcW w:w="6750" w:type="dxa"/>
            <w:tcMar>
              <w:top w:w="100" w:type="dxa"/>
              <w:left w:w="120" w:type="dxa"/>
              <w:bottom w:w="100" w:type="dxa"/>
              <w:right w:w="120" w:type="dxa"/>
            </w:tcMar>
            <w:vAlign w:val="center"/>
          </w:tcPr>
          <w:p w14:paraId="6AE3F8BD" w14:textId="77777777" w:rsidR="00417E13" w:rsidRPr="00B9734F" w:rsidRDefault="00000000" w:rsidP="00B9734F">
            <w:pPr>
              <w:spacing w:after="0" w:line="240" w:lineRule="auto"/>
              <w:rPr>
                <w:rFonts w:cstheme="majorBidi"/>
                <w:szCs w:val="24"/>
              </w:rPr>
            </w:pPr>
            <w:r w:rsidRPr="00B9734F">
              <w:rPr>
                <w:rFonts w:cstheme="majorBidi"/>
                <w:szCs w:val="24"/>
              </w:rPr>
              <w:t>Religie</w:t>
            </w:r>
          </w:p>
        </w:tc>
      </w:tr>
      <w:tr w:rsidR="00417E13" w:rsidRPr="00B9734F" w14:paraId="143E25E7" w14:textId="77777777">
        <w:tc>
          <w:tcPr>
            <w:tcW w:w="2600" w:type="dxa"/>
            <w:tcMar>
              <w:top w:w="100" w:type="dxa"/>
              <w:left w:w="120" w:type="dxa"/>
              <w:bottom w:w="100" w:type="dxa"/>
              <w:right w:w="120" w:type="dxa"/>
            </w:tcMar>
            <w:vAlign w:val="center"/>
          </w:tcPr>
          <w:p w14:paraId="5995CA1B" w14:textId="77777777" w:rsidR="00417E13" w:rsidRPr="00B9734F" w:rsidRDefault="00000000" w:rsidP="00B9734F">
            <w:pPr>
              <w:spacing w:after="0" w:line="240" w:lineRule="auto"/>
              <w:rPr>
                <w:rFonts w:cstheme="majorBidi"/>
                <w:szCs w:val="24"/>
              </w:rPr>
            </w:pPr>
            <w:r w:rsidRPr="00B9734F">
              <w:rPr>
                <w:rFonts w:cstheme="majorBidi"/>
                <w:szCs w:val="24"/>
              </w:rPr>
              <w:t>Clasa</w:t>
            </w:r>
          </w:p>
        </w:tc>
        <w:tc>
          <w:tcPr>
            <w:tcW w:w="6750" w:type="dxa"/>
            <w:tcMar>
              <w:top w:w="100" w:type="dxa"/>
              <w:left w:w="120" w:type="dxa"/>
              <w:bottom w:w="100" w:type="dxa"/>
              <w:right w:w="120" w:type="dxa"/>
            </w:tcMar>
            <w:vAlign w:val="center"/>
          </w:tcPr>
          <w:p w14:paraId="6277427A" w14:textId="77777777" w:rsidR="00417E13" w:rsidRPr="00B9734F" w:rsidRDefault="00000000" w:rsidP="00B9734F">
            <w:pPr>
              <w:spacing w:after="0" w:line="240" w:lineRule="auto"/>
              <w:rPr>
                <w:rFonts w:cstheme="majorBidi"/>
                <w:szCs w:val="24"/>
              </w:rPr>
            </w:pPr>
            <w:r w:rsidRPr="00B9734F">
              <w:rPr>
                <w:rFonts w:cstheme="majorBidi"/>
                <w:szCs w:val="24"/>
              </w:rPr>
              <w:t>a VIII-a</w:t>
            </w:r>
          </w:p>
        </w:tc>
      </w:tr>
      <w:tr w:rsidR="00417E13" w:rsidRPr="00B9734F" w14:paraId="0FEF8AC4" w14:textId="77777777">
        <w:tc>
          <w:tcPr>
            <w:tcW w:w="2600" w:type="dxa"/>
            <w:tcMar>
              <w:top w:w="100" w:type="dxa"/>
              <w:left w:w="120" w:type="dxa"/>
              <w:bottom w:w="100" w:type="dxa"/>
              <w:right w:w="120" w:type="dxa"/>
            </w:tcMar>
            <w:vAlign w:val="center"/>
          </w:tcPr>
          <w:p w14:paraId="2F40D1C1" w14:textId="77777777" w:rsidR="00417E13" w:rsidRPr="00B9734F" w:rsidRDefault="00000000" w:rsidP="00B9734F">
            <w:pPr>
              <w:spacing w:after="0" w:line="240" w:lineRule="auto"/>
              <w:rPr>
                <w:rFonts w:cstheme="majorBidi"/>
                <w:szCs w:val="24"/>
              </w:rPr>
            </w:pPr>
            <w:r w:rsidRPr="00B9734F">
              <w:rPr>
                <w:rFonts w:cstheme="majorBidi"/>
                <w:szCs w:val="24"/>
              </w:rPr>
              <w:t>Durata</w:t>
            </w:r>
          </w:p>
        </w:tc>
        <w:tc>
          <w:tcPr>
            <w:tcW w:w="6750" w:type="dxa"/>
            <w:tcMar>
              <w:top w:w="100" w:type="dxa"/>
              <w:left w:w="120" w:type="dxa"/>
              <w:bottom w:w="100" w:type="dxa"/>
              <w:right w:w="120" w:type="dxa"/>
            </w:tcMar>
            <w:vAlign w:val="center"/>
          </w:tcPr>
          <w:p w14:paraId="64BBB3D9" w14:textId="77777777" w:rsidR="00417E13" w:rsidRPr="00B9734F" w:rsidRDefault="00000000" w:rsidP="00B9734F">
            <w:pPr>
              <w:spacing w:after="0" w:line="240" w:lineRule="auto"/>
              <w:rPr>
                <w:rFonts w:cstheme="majorBidi"/>
                <w:szCs w:val="24"/>
              </w:rPr>
            </w:pPr>
            <w:r w:rsidRPr="00B9734F">
              <w:rPr>
                <w:rFonts w:cstheme="majorBidi"/>
                <w:szCs w:val="24"/>
              </w:rPr>
              <w:t>50 de minute</w:t>
            </w:r>
          </w:p>
        </w:tc>
      </w:tr>
      <w:tr w:rsidR="00417E13" w:rsidRPr="00B9734F" w14:paraId="6A9BAC54" w14:textId="77777777">
        <w:tc>
          <w:tcPr>
            <w:tcW w:w="2600" w:type="dxa"/>
            <w:tcMar>
              <w:top w:w="100" w:type="dxa"/>
              <w:left w:w="120" w:type="dxa"/>
              <w:bottom w:w="100" w:type="dxa"/>
              <w:right w:w="120" w:type="dxa"/>
            </w:tcMar>
            <w:vAlign w:val="center"/>
          </w:tcPr>
          <w:p w14:paraId="73AB2923" w14:textId="77777777" w:rsidR="00417E13" w:rsidRPr="00B9734F" w:rsidRDefault="00000000" w:rsidP="00B9734F">
            <w:pPr>
              <w:spacing w:after="0" w:line="240" w:lineRule="auto"/>
              <w:rPr>
                <w:rFonts w:cstheme="majorBidi"/>
                <w:szCs w:val="24"/>
              </w:rPr>
            </w:pPr>
            <w:r w:rsidRPr="00B9734F">
              <w:rPr>
                <w:rFonts w:cstheme="majorBidi"/>
                <w:szCs w:val="24"/>
              </w:rPr>
              <w:t>Subiectul</w:t>
            </w:r>
          </w:p>
        </w:tc>
        <w:tc>
          <w:tcPr>
            <w:tcW w:w="6750" w:type="dxa"/>
            <w:tcMar>
              <w:top w:w="100" w:type="dxa"/>
              <w:left w:w="120" w:type="dxa"/>
              <w:bottom w:w="100" w:type="dxa"/>
              <w:right w:w="120" w:type="dxa"/>
            </w:tcMar>
            <w:vAlign w:val="center"/>
          </w:tcPr>
          <w:p w14:paraId="08561CCD" w14:textId="77777777" w:rsidR="00417E13" w:rsidRPr="00B9734F" w:rsidRDefault="00000000" w:rsidP="00B9734F">
            <w:pPr>
              <w:spacing w:after="0" w:line="240" w:lineRule="auto"/>
              <w:rPr>
                <w:rFonts w:cstheme="majorBidi"/>
                <w:szCs w:val="24"/>
              </w:rPr>
            </w:pPr>
            <w:r w:rsidRPr="00B9734F">
              <w:rPr>
                <w:rFonts w:cstheme="majorBidi"/>
                <w:szCs w:val="24"/>
              </w:rPr>
              <w:t>Unitate în diversitate: libertatea de conștiință în Europa</w:t>
            </w:r>
          </w:p>
        </w:tc>
      </w:tr>
      <w:tr w:rsidR="00417E13" w:rsidRPr="00B9734F" w14:paraId="1C4B4293" w14:textId="77777777">
        <w:tc>
          <w:tcPr>
            <w:tcW w:w="2600" w:type="dxa"/>
            <w:tcMar>
              <w:top w:w="100" w:type="dxa"/>
              <w:left w:w="120" w:type="dxa"/>
              <w:bottom w:w="100" w:type="dxa"/>
              <w:right w:w="120" w:type="dxa"/>
            </w:tcMar>
            <w:vAlign w:val="center"/>
          </w:tcPr>
          <w:p w14:paraId="712EF3C5" w14:textId="77777777" w:rsidR="00417E13" w:rsidRPr="00B9734F" w:rsidRDefault="00000000" w:rsidP="00B9734F">
            <w:pPr>
              <w:spacing w:after="0" w:line="240" w:lineRule="auto"/>
              <w:rPr>
                <w:rFonts w:cstheme="majorBidi"/>
                <w:szCs w:val="24"/>
              </w:rPr>
            </w:pPr>
            <w:r w:rsidRPr="00B9734F">
              <w:rPr>
                <w:rFonts w:cstheme="majorBidi"/>
                <w:szCs w:val="24"/>
              </w:rPr>
              <w:t>Tip de lecție</w:t>
            </w:r>
          </w:p>
        </w:tc>
        <w:tc>
          <w:tcPr>
            <w:tcW w:w="6750" w:type="dxa"/>
            <w:tcMar>
              <w:top w:w="100" w:type="dxa"/>
              <w:left w:w="120" w:type="dxa"/>
              <w:bottom w:w="100" w:type="dxa"/>
              <w:right w:w="120" w:type="dxa"/>
            </w:tcMar>
            <w:vAlign w:val="center"/>
          </w:tcPr>
          <w:p w14:paraId="314AC3EE" w14:textId="77777777" w:rsidR="00417E13" w:rsidRPr="00B9734F" w:rsidRDefault="00000000" w:rsidP="00B9734F">
            <w:pPr>
              <w:spacing w:after="0" w:line="240" w:lineRule="auto"/>
              <w:rPr>
                <w:rFonts w:cstheme="majorBidi"/>
                <w:szCs w:val="24"/>
              </w:rPr>
            </w:pPr>
            <w:r w:rsidRPr="00B9734F">
              <w:rPr>
                <w:rFonts w:cstheme="majorBidi"/>
                <w:szCs w:val="24"/>
              </w:rPr>
              <w:t>mixtă (dobândire de cunoștințe + reflecție, cu integrarea valorilor ECOS)</w:t>
            </w:r>
          </w:p>
        </w:tc>
      </w:tr>
      <w:tr w:rsidR="00417E13" w:rsidRPr="00B9734F" w14:paraId="5F11C931" w14:textId="77777777">
        <w:tc>
          <w:tcPr>
            <w:tcW w:w="2600" w:type="dxa"/>
            <w:tcMar>
              <w:top w:w="100" w:type="dxa"/>
              <w:left w:w="120" w:type="dxa"/>
              <w:bottom w:w="100" w:type="dxa"/>
              <w:right w:w="120" w:type="dxa"/>
            </w:tcMar>
            <w:vAlign w:val="center"/>
          </w:tcPr>
          <w:p w14:paraId="0E45D553" w14:textId="77777777" w:rsidR="00417E13" w:rsidRPr="00B9734F" w:rsidRDefault="00000000" w:rsidP="00B9734F">
            <w:pPr>
              <w:spacing w:after="0" w:line="240" w:lineRule="auto"/>
              <w:rPr>
                <w:rFonts w:cstheme="majorBidi"/>
                <w:szCs w:val="24"/>
              </w:rPr>
            </w:pPr>
            <w:r w:rsidRPr="00B9734F">
              <w:rPr>
                <w:rFonts w:cstheme="majorBidi"/>
                <w:szCs w:val="24"/>
              </w:rPr>
              <w:t>Competențe vizate</w:t>
            </w:r>
          </w:p>
        </w:tc>
        <w:tc>
          <w:tcPr>
            <w:tcW w:w="6750" w:type="dxa"/>
            <w:tcMar>
              <w:top w:w="100" w:type="dxa"/>
              <w:left w:w="120" w:type="dxa"/>
              <w:bottom w:w="100" w:type="dxa"/>
              <w:right w:w="120" w:type="dxa"/>
            </w:tcMar>
            <w:vAlign w:val="center"/>
          </w:tcPr>
          <w:p w14:paraId="2815956A" w14:textId="77777777" w:rsidR="00417E13" w:rsidRPr="00B9734F" w:rsidRDefault="00000000" w:rsidP="00B9734F">
            <w:pPr>
              <w:spacing w:after="0" w:line="240" w:lineRule="auto"/>
              <w:rPr>
                <w:rFonts w:cstheme="majorBidi"/>
                <w:szCs w:val="24"/>
              </w:rPr>
            </w:pPr>
            <w:r w:rsidRPr="00B9734F">
              <w:rPr>
                <w:rFonts w:cstheme="majorBidi"/>
                <w:szCs w:val="24"/>
              </w:rPr>
              <w:t>înțelegerea unui drept fundamental; recunoașterea diversității religioase din Europa; formularea unui punct de vedere argumentat</w:t>
            </w:r>
          </w:p>
        </w:tc>
      </w:tr>
      <w:tr w:rsidR="00417E13" w:rsidRPr="00B9734F" w14:paraId="4B9ECFCB" w14:textId="77777777">
        <w:tc>
          <w:tcPr>
            <w:tcW w:w="2600" w:type="dxa"/>
            <w:tcMar>
              <w:top w:w="100" w:type="dxa"/>
              <w:left w:w="120" w:type="dxa"/>
              <w:bottom w:w="100" w:type="dxa"/>
              <w:right w:w="120" w:type="dxa"/>
            </w:tcMar>
            <w:vAlign w:val="center"/>
          </w:tcPr>
          <w:p w14:paraId="486033CB" w14:textId="77777777" w:rsidR="00417E13" w:rsidRPr="00B9734F" w:rsidRDefault="00000000" w:rsidP="00B9734F">
            <w:pPr>
              <w:spacing w:after="0" w:line="240" w:lineRule="auto"/>
              <w:rPr>
                <w:rFonts w:cstheme="majorBidi"/>
                <w:szCs w:val="24"/>
              </w:rPr>
            </w:pPr>
            <w:r w:rsidRPr="00B9734F">
              <w:rPr>
                <w:rFonts w:cstheme="majorBidi"/>
                <w:szCs w:val="24"/>
              </w:rPr>
              <w:t>Obiective operaționale</w:t>
            </w:r>
          </w:p>
        </w:tc>
        <w:tc>
          <w:tcPr>
            <w:tcW w:w="6750" w:type="dxa"/>
            <w:tcMar>
              <w:top w:w="100" w:type="dxa"/>
              <w:left w:w="120" w:type="dxa"/>
              <w:bottom w:w="100" w:type="dxa"/>
              <w:right w:w="120" w:type="dxa"/>
            </w:tcMar>
            <w:vAlign w:val="center"/>
          </w:tcPr>
          <w:p w14:paraId="2DAFC82A" w14:textId="77777777" w:rsidR="00417E13" w:rsidRPr="00B9734F" w:rsidRDefault="00000000" w:rsidP="00B9734F">
            <w:pPr>
              <w:spacing w:after="0" w:line="240" w:lineRule="auto"/>
              <w:rPr>
                <w:rFonts w:cstheme="majorBidi"/>
                <w:szCs w:val="24"/>
              </w:rPr>
            </w:pPr>
            <w:r w:rsidRPr="00B9734F">
              <w:rPr>
                <w:rFonts w:cstheme="majorBidi"/>
                <w:szCs w:val="24"/>
              </w:rPr>
              <w:t>O1 – să definească libertatea de conștiință; O2 – să recunoască cel puțin 3 tradiții religioase prezente în Europa; O3 – să participe la o dezbatere respectuoasă pe tema diversității</w:t>
            </w:r>
          </w:p>
        </w:tc>
      </w:tr>
      <w:tr w:rsidR="00417E13" w:rsidRPr="00B9734F" w14:paraId="0ED90C64" w14:textId="77777777">
        <w:tc>
          <w:tcPr>
            <w:tcW w:w="2600" w:type="dxa"/>
            <w:tcMar>
              <w:top w:w="100" w:type="dxa"/>
              <w:left w:w="120" w:type="dxa"/>
              <w:bottom w:w="100" w:type="dxa"/>
              <w:right w:w="120" w:type="dxa"/>
            </w:tcMar>
            <w:vAlign w:val="center"/>
          </w:tcPr>
          <w:p w14:paraId="2696851A" w14:textId="77777777" w:rsidR="00417E13" w:rsidRPr="00B9734F" w:rsidRDefault="00000000" w:rsidP="00B9734F">
            <w:pPr>
              <w:spacing w:after="0" w:line="240" w:lineRule="auto"/>
              <w:rPr>
                <w:rFonts w:cstheme="majorBidi"/>
                <w:szCs w:val="24"/>
              </w:rPr>
            </w:pPr>
            <w:r w:rsidRPr="00B9734F">
              <w:rPr>
                <w:rFonts w:cstheme="majorBidi"/>
                <w:szCs w:val="24"/>
              </w:rPr>
              <w:t>Valori ECOS integrate</w:t>
            </w:r>
          </w:p>
        </w:tc>
        <w:tc>
          <w:tcPr>
            <w:tcW w:w="6750" w:type="dxa"/>
            <w:tcMar>
              <w:top w:w="100" w:type="dxa"/>
              <w:left w:w="120" w:type="dxa"/>
              <w:bottom w:w="100" w:type="dxa"/>
              <w:right w:w="120" w:type="dxa"/>
            </w:tcMar>
            <w:vAlign w:val="center"/>
          </w:tcPr>
          <w:p w14:paraId="777CEE90" w14:textId="77777777" w:rsidR="00417E13" w:rsidRPr="00B9734F" w:rsidRDefault="00000000" w:rsidP="00B9734F">
            <w:pPr>
              <w:spacing w:after="0" w:line="240" w:lineRule="auto"/>
              <w:rPr>
                <w:rFonts w:cstheme="majorBidi"/>
                <w:szCs w:val="24"/>
              </w:rPr>
            </w:pPr>
            <w:r w:rsidRPr="00B9734F">
              <w:rPr>
                <w:rFonts w:cstheme="majorBidi"/>
                <w:szCs w:val="24"/>
              </w:rPr>
              <w:t>cetățenie europeană, demnitate umană, respect pentru diversitate</w:t>
            </w:r>
          </w:p>
        </w:tc>
      </w:tr>
      <w:tr w:rsidR="00417E13" w:rsidRPr="00B9734F" w14:paraId="5DE1653F" w14:textId="77777777">
        <w:tc>
          <w:tcPr>
            <w:tcW w:w="2600" w:type="dxa"/>
            <w:tcMar>
              <w:top w:w="100" w:type="dxa"/>
              <w:left w:w="120" w:type="dxa"/>
              <w:bottom w:w="100" w:type="dxa"/>
              <w:right w:w="120" w:type="dxa"/>
            </w:tcMar>
            <w:vAlign w:val="center"/>
          </w:tcPr>
          <w:p w14:paraId="37BD1865" w14:textId="77777777" w:rsidR="00417E13" w:rsidRPr="00B9734F" w:rsidRDefault="00000000" w:rsidP="00B9734F">
            <w:pPr>
              <w:spacing w:after="0" w:line="240" w:lineRule="auto"/>
              <w:rPr>
                <w:rFonts w:cstheme="majorBidi"/>
                <w:szCs w:val="24"/>
              </w:rPr>
            </w:pPr>
            <w:r w:rsidRPr="00B9734F">
              <w:rPr>
                <w:rFonts w:cstheme="majorBidi"/>
                <w:szCs w:val="24"/>
              </w:rPr>
              <w:t>Resurse</w:t>
            </w:r>
          </w:p>
        </w:tc>
        <w:tc>
          <w:tcPr>
            <w:tcW w:w="6750" w:type="dxa"/>
            <w:tcMar>
              <w:top w:w="100" w:type="dxa"/>
              <w:left w:w="120" w:type="dxa"/>
              <w:bottom w:w="100" w:type="dxa"/>
              <w:right w:w="120" w:type="dxa"/>
            </w:tcMar>
            <w:vAlign w:val="center"/>
          </w:tcPr>
          <w:p w14:paraId="6C5D99C7" w14:textId="77777777" w:rsidR="00417E13" w:rsidRPr="00B9734F" w:rsidRDefault="00000000" w:rsidP="00B9734F">
            <w:pPr>
              <w:spacing w:after="0" w:line="240" w:lineRule="auto"/>
              <w:rPr>
                <w:rFonts w:cstheme="majorBidi"/>
                <w:szCs w:val="24"/>
              </w:rPr>
            </w:pPr>
            <w:r w:rsidRPr="00B9734F">
              <w:rPr>
                <w:rFonts w:cstheme="majorBidi"/>
                <w:szCs w:val="24"/>
              </w:rPr>
              <w:t>fișa de lucru 2, textul simplificat al articolului 10 din Carta UE, hartă a Europei</w:t>
            </w:r>
          </w:p>
        </w:tc>
      </w:tr>
      <w:tr w:rsidR="00417E13" w:rsidRPr="00B9734F" w14:paraId="11717CE4" w14:textId="77777777">
        <w:tc>
          <w:tcPr>
            <w:tcW w:w="2600" w:type="dxa"/>
            <w:tcMar>
              <w:top w:w="100" w:type="dxa"/>
              <w:left w:w="120" w:type="dxa"/>
              <w:bottom w:w="100" w:type="dxa"/>
              <w:right w:w="120" w:type="dxa"/>
            </w:tcMar>
            <w:vAlign w:val="center"/>
          </w:tcPr>
          <w:p w14:paraId="2AF608C4" w14:textId="77777777" w:rsidR="00417E13" w:rsidRPr="00B9734F" w:rsidRDefault="00000000" w:rsidP="00B9734F">
            <w:pPr>
              <w:spacing w:after="0" w:line="240" w:lineRule="auto"/>
              <w:rPr>
                <w:rFonts w:cstheme="majorBidi"/>
                <w:szCs w:val="24"/>
              </w:rPr>
            </w:pPr>
            <w:r w:rsidRPr="00B9734F">
              <w:rPr>
                <w:rFonts w:cstheme="majorBidi"/>
                <w:szCs w:val="24"/>
              </w:rPr>
              <w:t>Metode</w:t>
            </w:r>
          </w:p>
        </w:tc>
        <w:tc>
          <w:tcPr>
            <w:tcW w:w="6750" w:type="dxa"/>
            <w:tcMar>
              <w:top w:w="100" w:type="dxa"/>
              <w:left w:w="120" w:type="dxa"/>
              <w:bottom w:w="100" w:type="dxa"/>
              <w:right w:w="120" w:type="dxa"/>
            </w:tcMar>
            <w:vAlign w:val="center"/>
          </w:tcPr>
          <w:p w14:paraId="3BBB09BD" w14:textId="77777777" w:rsidR="00417E13" w:rsidRPr="00B9734F" w:rsidRDefault="00000000" w:rsidP="00B9734F">
            <w:pPr>
              <w:spacing w:after="0" w:line="240" w:lineRule="auto"/>
              <w:rPr>
                <w:rFonts w:cstheme="majorBidi"/>
                <w:szCs w:val="24"/>
              </w:rPr>
            </w:pPr>
            <w:r w:rsidRPr="00B9734F">
              <w:rPr>
                <w:rFonts w:cstheme="majorBidi"/>
                <w:szCs w:val="24"/>
              </w:rPr>
              <w:t>conversația euristică, lectura activă, dezbaterea, munca pe grupe</w:t>
            </w:r>
          </w:p>
        </w:tc>
      </w:tr>
    </w:tbl>
    <w:p w14:paraId="49D0F984" w14:textId="77777777" w:rsidR="00417E13" w:rsidRPr="00D923AD" w:rsidRDefault="00417E13">
      <w:pPr>
        <w:spacing w:after="120"/>
        <w:rPr>
          <w:rFonts w:cstheme="majorBidi"/>
        </w:rPr>
      </w:pPr>
    </w:p>
    <w:p w14:paraId="710109C1" w14:textId="77777777" w:rsidR="00417E13" w:rsidRPr="00B9734F" w:rsidRDefault="00000000">
      <w:pPr>
        <w:pStyle w:val="Heading3"/>
        <w:spacing w:before="200" w:after="120"/>
        <w:rPr>
          <w:rFonts w:asciiTheme="majorBidi" w:hAnsiTheme="majorBidi" w:cstheme="majorBidi"/>
          <w:b/>
          <w:bCs/>
          <w:color w:val="3E7CA6"/>
          <w:sz w:val="25"/>
          <w:szCs w:val="25"/>
        </w:rPr>
      </w:pPr>
      <w:bookmarkStart w:id="19" w:name="_Toc239206530"/>
      <w:r w:rsidRPr="00B9734F">
        <w:rPr>
          <w:rFonts w:asciiTheme="majorBidi" w:hAnsiTheme="majorBidi" w:cstheme="majorBidi"/>
          <w:b/>
          <w:bCs/>
          <w:color w:val="3E7CA6"/>
          <w:sz w:val="25"/>
          <w:szCs w:val="25"/>
        </w:rPr>
        <w:t>Desfășurarea lecției</w:t>
      </w:r>
      <w:bookmarkEnd w:id="19"/>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450"/>
        <w:gridCol w:w="3500"/>
      </w:tblGrid>
      <w:tr w:rsidR="00417E13" w:rsidRPr="00B9734F" w14:paraId="17F1353A" w14:textId="77777777">
        <w:trPr>
          <w:tblHeader/>
        </w:trPr>
        <w:tc>
          <w:tcPr>
            <w:tcW w:w="2400" w:type="dxa"/>
            <w:shd w:val="clear" w:color="auto" w:fill="16324A"/>
            <w:tcMar>
              <w:top w:w="100" w:type="dxa"/>
              <w:left w:w="120" w:type="dxa"/>
              <w:bottom w:w="100" w:type="dxa"/>
              <w:right w:w="120" w:type="dxa"/>
            </w:tcMar>
            <w:vAlign w:val="center"/>
          </w:tcPr>
          <w:p w14:paraId="4FE011EC"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Etapă / timp</w:t>
            </w:r>
          </w:p>
        </w:tc>
        <w:tc>
          <w:tcPr>
            <w:tcW w:w="3450" w:type="dxa"/>
            <w:shd w:val="clear" w:color="auto" w:fill="16324A"/>
            <w:tcMar>
              <w:top w:w="100" w:type="dxa"/>
              <w:left w:w="120" w:type="dxa"/>
              <w:bottom w:w="100" w:type="dxa"/>
              <w:right w:w="120" w:type="dxa"/>
            </w:tcMar>
            <w:vAlign w:val="center"/>
          </w:tcPr>
          <w:p w14:paraId="621C5849"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Activitate profesor</w:t>
            </w:r>
          </w:p>
        </w:tc>
        <w:tc>
          <w:tcPr>
            <w:tcW w:w="3500" w:type="dxa"/>
            <w:shd w:val="clear" w:color="auto" w:fill="16324A"/>
            <w:tcMar>
              <w:top w:w="100" w:type="dxa"/>
              <w:left w:w="120" w:type="dxa"/>
              <w:bottom w:w="100" w:type="dxa"/>
              <w:right w:w="120" w:type="dxa"/>
            </w:tcMar>
            <w:vAlign w:val="center"/>
          </w:tcPr>
          <w:p w14:paraId="7473C248"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Activitate elevi</w:t>
            </w:r>
          </w:p>
        </w:tc>
      </w:tr>
      <w:tr w:rsidR="00417E13" w:rsidRPr="00B9734F" w14:paraId="60B08179" w14:textId="77777777">
        <w:tc>
          <w:tcPr>
            <w:tcW w:w="2400" w:type="dxa"/>
            <w:tcMar>
              <w:top w:w="100" w:type="dxa"/>
              <w:left w:w="120" w:type="dxa"/>
              <w:bottom w:w="100" w:type="dxa"/>
              <w:right w:w="120" w:type="dxa"/>
            </w:tcMar>
            <w:vAlign w:val="center"/>
          </w:tcPr>
          <w:p w14:paraId="1B93A94C" w14:textId="77777777" w:rsidR="00417E13" w:rsidRPr="00B9734F" w:rsidRDefault="00000000" w:rsidP="00B9734F">
            <w:pPr>
              <w:spacing w:after="0" w:line="240" w:lineRule="auto"/>
              <w:rPr>
                <w:rFonts w:cstheme="majorBidi"/>
                <w:szCs w:val="24"/>
              </w:rPr>
            </w:pPr>
            <w:r w:rsidRPr="00B9734F">
              <w:rPr>
                <w:rFonts w:cstheme="majorBidi"/>
                <w:szCs w:val="24"/>
              </w:rPr>
              <w:t>Captarea atenției (5 min)</w:t>
            </w:r>
          </w:p>
        </w:tc>
        <w:tc>
          <w:tcPr>
            <w:tcW w:w="3450" w:type="dxa"/>
            <w:tcMar>
              <w:top w:w="100" w:type="dxa"/>
              <w:left w:w="120" w:type="dxa"/>
              <w:bottom w:w="100" w:type="dxa"/>
              <w:right w:w="120" w:type="dxa"/>
            </w:tcMar>
            <w:vAlign w:val="center"/>
          </w:tcPr>
          <w:p w14:paraId="0AD27712" w14:textId="77777777" w:rsidR="00417E13" w:rsidRPr="00B9734F" w:rsidRDefault="00000000" w:rsidP="00B9734F">
            <w:pPr>
              <w:spacing w:after="0" w:line="240" w:lineRule="auto"/>
              <w:rPr>
                <w:rFonts w:cstheme="majorBidi"/>
                <w:szCs w:val="24"/>
              </w:rPr>
            </w:pPr>
            <w:r w:rsidRPr="00B9734F">
              <w:rPr>
                <w:rFonts w:cstheme="majorBidi"/>
                <w:szCs w:val="24"/>
              </w:rPr>
              <w:t xml:space="preserve">Prezintă imagini cu simboluri ale mai multor tradiții religioase din </w:t>
            </w:r>
            <w:r w:rsidRPr="00B9734F">
              <w:rPr>
                <w:rFonts w:cstheme="majorBidi"/>
                <w:szCs w:val="24"/>
              </w:rPr>
              <w:lastRenderedPageBreak/>
              <w:t>Europa și întreabă: „Ce recunoașteți?”</w:t>
            </w:r>
          </w:p>
        </w:tc>
        <w:tc>
          <w:tcPr>
            <w:tcW w:w="3500" w:type="dxa"/>
            <w:tcMar>
              <w:top w:w="100" w:type="dxa"/>
              <w:left w:w="120" w:type="dxa"/>
              <w:bottom w:w="100" w:type="dxa"/>
              <w:right w:w="120" w:type="dxa"/>
            </w:tcMar>
            <w:vAlign w:val="center"/>
          </w:tcPr>
          <w:p w14:paraId="472E9254" w14:textId="77777777" w:rsidR="00417E13" w:rsidRPr="00B9734F" w:rsidRDefault="00000000" w:rsidP="00B9734F">
            <w:pPr>
              <w:spacing w:after="0" w:line="240" w:lineRule="auto"/>
              <w:rPr>
                <w:rFonts w:cstheme="majorBidi"/>
                <w:szCs w:val="24"/>
              </w:rPr>
            </w:pPr>
            <w:r w:rsidRPr="00B9734F">
              <w:rPr>
                <w:rFonts w:cstheme="majorBidi"/>
                <w:szCs w:val="24"/>
              </w:rPr>
              <w:lastRenderedPageBreak/>
              <w:t>Recunosc și numesc simbolurile familiare.</w:t>
            </w:r>
          </w:p>
        </w:tc>
      </w:tr>
      <w:tr w:rsidR="00417E13" w:rsidRPr="00B9734F" w14:paraId="0832BC0D" w14:textId="77777777">
        <w:tc>
          <w:tcPr>
            <w:tcW w:w="2400" w:type="dxa"/>
            <w:tcMar>
              <w:top w:w="100" w:type="dxa"/>
              <w:left w:w="120" w:type="dxa"/>
              <w:bottom w:w="100" w:type="dxa"/>
              <w:right w:w="120" w:type="dxa"/>
            </w:tcMar>
            <w:vAlign w:val="center"/>
          </w:tcPr>
          <w:p w14:paraId="6E63DA71" w14:textId="77777777" w:rsidR="00417E13" w:rsidRPr="00B9734F" w:rsidRDefault="00000000" w:rsidP="00B9734F">
            <w:pPr>
              <w:spacing w:after="0" w:line="240" w:lineRule="auto"/>
              <w:rPr>
                <w:rFonts w:cstheme="majorBidi"/>
                <w:szCs w:val="24"/>
              </w:rPr>
            </w:pPr>
            <w:r w:rsidRPr="00B9734F">
              <w:rPr>
                <w:rFonts w:cstheme="majorBidi"/>
                <w:szCs w:val="24"/>
              </w:rPr>
              <w:t>Anunțarea temei (3 min)</w:t>
            </w:r>
          </w:p>
        </w:tc>
        <w:tc>
          <w:tcPr>
            <w:tcW w:w="3450" w:type="dxa"/>
            <w:tcMar>
              <w:top w:w="100" w:type="dxa"/>
              <w:left w:w="120" w:type="dxa"/>
              <w:bottom w:w="100" w:type="dxa"/>
              <w:right w:w="120" w:type="dxa"/>
            </w:tcMar>
            <w:vAlign w:val="center"/>
          </w:tcPr>
          <w:p w14:paraId="07C018F1" w14:textId="77777777" w:rsidR="00417E13" w:rsidRPr="00B9734F" w:rsidRDefault="00000000" w:rsidP="00B9734F">
            <w:pPr>
              <w:spacing w:after="0" w:line="240" w:lineRule="auto"/>
              <w:rPr>
                <w:rFonts w:cstheme="majorBidi"/>
                <w:szCs w:val="24"/>
              </w:rPr>
            </w:pPr>
            <w:r w:rsidRPr="00B9734F">
              <w:rPr>
                <w:rFonts w:cstheme="majorBidi"/>
                <w:szCs w:val="24"/>
              </w:rPr>
              <w:t>Anunță tema: astăzi vom vorbi despre libertatea de conștiință și diversitatea religioasă din Europa.</w:t>
            </w:r>
          </w:p>
        </w:tc>
        <w:tc>
          <w:tcPr>
            <w:tcW w:w="3500" w:type="dxa"/>
            <w:tcMar>
              <w:top w:w="100" w:type="dxa"/>
              <w:left w:w="120" w:type="dxa"/>
              <w:bottom w:w="100" w:type="dxa"/>
              <w:right w:w="120" w:type="dxa"/>
            </w:tcMar>
            <w:vAlign w:val="center"/>
          </w:tcPr>
          <w:p w14:paraId="6F897AA3" w14:textId="77777777" w:rsidR="00417E13" w:rsidRPr="00B9734F" w:rsidRDefault="00000000" w:rsidP="00B9734F">
            <w:pPr>
              <w:spacing w:after="0" w:line="240" w:lineRule="auto"/>
              <w:rPr>
                <w:rFonts w:cstheme="majorBidi"/>
                <w:szCs w:val="24"/>
              </w:rPr>
            </w:pPr>
            <w:r w:rsidRPr="00B9734F">
              <w:rPr>
                <w:rFonts w:cstheme="majorBidi"/>
                <w:szCs w:val="24"/>
              </w:rPr>
              <w:t>Notează titlul lecției în caiet.</w:t>
            </w:r>
          </w:p>
        </w:tc>
      </w:tr>
      <w:tr w:rsidR="00417E13" w:rsidRPr="00B9734F" w14:paraId="43F966DB" w14:textId="77777777">
        <w:tc>
          <w:tcPr>
            <w:tcW w:w="2400" w:type="dxa"/>
            <w:tcMar>
              <w:top w:w="100" w:type="dxa"/>
              <w:left w:w="120" w:type="dxa"/>
              <w:bottom w:w="100" w:type="dxa"/>
              <w:right w:w="120" w:type="dxa"/>
            </w:tcMar>
            <w:vAlign w:val="center"/>
          </w:tcPr>
          <w:p w14:paraId="1D64E384" w14:textId="77777777" w:rsidR="00417E13" w:rsidRPr="00B9734F" w:rsidRDefault="00000000" w:rsidP="00B9734F">
            <w:pPr>
              <w:spacing w:after="0" w:line="240" w:lineRule="auto"/>
              <w:rPr>
                <w:rFonts w:cstheme="majorBidi"/>
                <w:szCs w:val="24"/>
              </w:rPr>
            </w:pPr>
            <w:r w:rsidRPr="00B9734F">
              <w:rPr>
                <w:rFonts w:cstheme="majorBidi"/>
                <w:szCs w:val="24"/>
              </w:rPr>
              <w:t>Dobândirea de cunoștințe (15 min)</w:t>
            </w:r>
          </w:p>
        </w:tc>
        <w:tc>
          <w:tcPr>
            <w:tcW w:w="3450" w:type="dxa"/>
            <w:tcMar>
              <w:top w:w="100" w:type="dxa"/>
              <w:left w:w="120" w:type="dxa"/>
              <w:bottom w:w="100" w:type="dxa"/>
              <w:right w:w="120" w:type="dxa"/>
            </w:tcMar>
            <w:vAlign w:val="center"/>
          </w:tcPr>
          <w:p w14:paraId="4278F98C" w14:textId="77777777" w:rsidR="00417E13" w:rsidRPr="00B9734F" w:rsidRDefault="00000000" w:rsidP="00B9734F">
            <w:pPr>
              <w:spacing w:after="0" w:line="240" w:lineRule="auto"/>
              <w:rPr>
                <w:rFonts w:cstheme="majorBidi"/>
                <w:szCs w:val="24"/>
              </w:rPr>
            </w:pPr>
            <w:r w:rsidRPr="00B9734F">
              <w:rPr>
                <w:rFonts w:cstheme="majorBidi"/>
                <w:szCs w:val="24"/>
              </w:rPr>
              <w:t>Prezintă, pe scurt și accesibil, conținutul articolului 10 din Carta UE.</w:t>
            </w:r>
          </w:p>
        </w:tc>
        <w:tc>
          <w:tcPr>
            <w:tcW w:w="3500" w:type="dxa"/>
            <w:tcMar>
              <w:top w:w="100" w:type="dxa"/>
              <w:left w:w="120" w:type="dxa"/>
              <w:bottom w:w="100" w:type="dxa"/>
              <w:right w:w="120" w:type="dxa"/>
            </w:tcMar>
            <w:vAlign w:val="center"/>
          </w:tcPr>
          <w:p w14:paraId="360A4B59" w14:textId="77777777" w:rsidR="00417E13" w:rsidRPr="00B9734F" w:rsidRDefault="00000000" w:rsidP="00B9734F">
            <w:pPr>
              <w:spacing w:after="0" w:line="240" w:lineRule="auto"/>
              <w:rPr>
                <w:rFonts w:cstheme="majorBidi"/>
                <w:szCs w:val="24"/>
              </w:rPr>
            </w:pPr>
            <w:r w:rsidRPr="00B9734F">
              <w:rPr>
                <w:rFonts w:cstheme="majorBidi"/>
                <w:szCs w:val="24"/>
              </w:rPr>
              <w:t>Ascultă, pun întrebări, notează ideile principale.</w:t>
            </w:r>
          </w:p>
        </w:tc>
      </w:tr>
      <w:tr w:rsidR="00417E13" w:rsidRPr="00B9734F" w14:paraId="367563A9" w14:textId="77777777">
        <w:tc>
          <w:tcPr>
            <w:tcW w:w="2400" w:type="dxa"/>
            <w:tcMar>
              <w:top w:w="100" w:type="dxa"/>
              <w:left w:w="120" w:type="dxa"/>
              <w:bottom w:w="100" w:type="dxa"/>
              <w:right w:w="120" w:type="dxa"/>
            </w:tcMar>
            <w:vAlign w:val="center"/>
          </w:tcPr>
          <w:p w14:paraId="51EBAB03" w14:textId="77777777" w:rsidR="00417E13" w:rsidRPr="00B9734F" w:rsidRDefault="00000000" w:rsidP="00B9734F">
            <w:pPr>
              <w:spacing w:after="0" w:line="240" w:lineRule="auto"/>
              <w:rPr>
                <w:rFonts w:cstheme="majorBidi"/>
                <w:szCs w:val="24"/>
              </w:rPr>
            </w:pPr>
            <w:r w:rsidRPr="00B9734F">
              <w:rPr>
                <w:rFonts w:cstheme="majorBidi"/>
                <w:szCs w:val="24"/>
              </w:rPr>
              <w:t>Fixare / exersare (12 min)</w:t>
            </w:r>
          </w:p>
        </w:tc>
        <w:tc>
          <w:tcPr>
            <w:tcW w:w="3450" w:type="dxa"/>
            <w:tcMar>
              <w:top w:w="100" w:type="dxa"/>
              <w:left w:w="120" w:type="dxa"/>
              <w:bottom w:w="100" w:type="dxa"/>
              <w:right w:w="120" w:type="dxa"/>
            </w:tcMar>
            <w:vAlign w:val="center"/>
          </w:tcPr>
          <w:p w14:paraId="590C688E" w14:textId="77777777" w:rsidR="00417E13" w:rsidRPr="00B9734F" w:rsidRDefault="00000000" w:rsidP="00B9734F">
            <w:pPr>
              <w:spacing w:after="0" w:line="240" w:lineRule="auto"/>
              <w:rPr>
                <w:rFonts w:cstheme="majorBidi"/>
                <w:szCs w:val="24"/>
              </w:rPr>
            </w:pPr>
            <w:r w:rsidRPr="00B9734F">
              <w:rPr>
                <w:rFonts w:cstheme="majorBidi"/>
                <w:szCs w:val="24"/>
              </w:rPr>
              <w:t>Distribuie Fișa de lucru 2 și oferă sprijin punctual.</w:t>
            </w:r>
          </w:p>
        </w:tc>
        <w:tc>
          <w:tcPr>
            <w:tcW w:w="3500" w:type="dxa"/>
            <w:tcMar>
              <w:top w:w="100" w:type="dxa"/>
              <w:left w:w="120" w:type="dxa"/>
              <w:bottom w:w="100" w:type="dxa"/>
              <w:right w:w="120" w:type="dxa"/>
            </w:tcMar>
            <w:vAlign w:val="center"/>
          </w:tcPr>
          <w:p w14:paraId="4C1400F4" w14:textId="77777777" w:rsidR="00417E13" w:rsidRPr="00B9734F" w:rsidRDefault="00000000" w:rsidP="00B9734F">
            <w:pPr>
              <w:spacing w:after="0" w:line="240" w:lineRule="auto"/>
              <w:rPr>
                <w:rFonts w:cstheme="majorBidi"/>
                <w:szCs w:val="24"/>
              </w:rPr>
            </w:pPr>
            <w:r w:rsidRPr="00B9734F">
              <w:rPr>
                <w:rFonts w:cstheme="majorBidi"/>
                <w:szCs w:val="24"/>
              </w:rPr>
              <w:t>Completează fișa de lucru, individual sau în perechi.</w:t>
            </w:r>
          </w:p>
        </w:tc>
      </w:tr>
      <w:tr w:rsidR="00417E13" w:rsidRPr="00B9734F" w14:paraId="0DBB2B9E" w14:textId="77777777">
        <w:tc>
          <w:tcPr>
            <w:tcW w:w="2400" w:type="dxa"/>
            <w:tcMar>
              <w:top w:w="100" w:type="dxa"/>
              <w:left w:w="120" w:type="dxa"/>
              <w:bottom w:w="100" w:type="dxa"/>
              <w:right w:w="120" w:type="dxa"/>
            </w:tcMar>
            <w:vAlign w:val="center"/>
          </w:tcPr>
          <w:p w14:paraId="507D2E20" w14:textId="77777777" w:rsidR="00417E13" w:rsidRPr="00B9734F" w:rsidRDefault="00000000" w:rsidP="00B9734F">
            <w:pPr>
              <w:spacing w:after="0" w:line="240" w:lineRule="auto"/>
              <w:rPr>
                <w:rFonts w:cstheme="majorBidi"/>
                <w:szCs w:val="24"/>
              </w:rPr>
            </w:pPr>
            <w:r w:rsidRPr="00B9734F">
              <w:rPr>
                <w:rFonts w:cstheme="majorBidi"/>
                <w:szCs w:val="24"/>
              </w:rPr>
              <w:t>Dezbatere (10 min)</w:t>
            </w:r>
          </w:p>
        </w:tc>
        <w:tc>
          <w:tcPr>
            <w:tcW w:w="3450" w:type="dxa"/>
            <w:tcMar>
              <w:top w:w="100" w:type="dxa"/>
              <w:left w:w="120" w:type="dxa"/>
              <w:bottom w:w="100" w:type="dxa"/>
              <w:right w:w="120" w:type="dxa"/>
            </w:tcMar>
            <w:vAlign w:val="center"/>
          </w:tcPr>
          <w:p w14:paraId="6D5F5265" w14:textId="77777777" w:rsidR="00417E13" w:rsidRPr="00B9734F" w:rsidRDefault="00000000" w:rsidP="00B9734F">
            <w:pPr>
              <w:spacing w:after="0" w:line="240" w:lineRule="auto"/>
              <w:rPr>
                <w:rFonts w:cstheme="majorBidi"/>
                <w:szCs w:val="24"/>
              </w:rPr>
            </w:pPr>
            <w:r w:rsidRPr="00B9734F">
              <w:rPr>
                <w:rFonts w:cstheme="majorBidi"/>
                <w:szCs w:val="24"/>
              </w:rPr>
              <w:t>Moderează o dezbatere respectuoasă: „De ce este importantă libertatea de conștiință?”</w:t>
            </w:r>
          </w:p>
        </w:tc>
        <w:tc>
          <w:tcPr>
            <w:tcW w:w="3500" w:type="dxa"/>
            <w:tcMar>
              <w:top w:w="100" w:type="dxa"/>
              <w:left w:w="120" w:type="dxa"/>
              <w:bottom w:w="100" w:type="dxa"/>
              <w:right w:w="120" w:type="dxa"/>
            </w:tcMar>
            <w:vAlign w:val="center"/>
          </w:tcPr>
          <w:p w14:paraId="7CE8E58C" w14:textId="77777777" w:rsidR="00417E13" w:rsidRPr="00B9734F" w:rsidRDefault="00000000" w:rsidP="00B9734F">
            <w:pPr>
              <w:spacing w:after="0" w:line="240" w:lineRule="auto"/>
              <w:rPr>
                <w:rFonts w:cstheme="majorBidi"/>
                <w:szCs w:val="24"/>
              </w:rPr>
            </w:pPr>
            <w:r w:rsidRPr="00B9734F">
              <w:rPr>
                <w:rFonts w:cstheme="majorBidi"/>
                <w:szCs w:val="24"/>
              </w:rPr>
              <w:t>Participă la dezbatere, ascultă și respectă punctele de vedere diferite.</w:t>
            </w:r>
          </w:p>
        </w:tc>
      </w:tr>
      <w:tr w:rsidR="00417E13" w:rsidRPr="00B9734F" w14:paraId="0A64FBC1" w14:textId="77777777">
        <w:tc>
          <w:tcPr>
            <w:tcW w:w="2400" w:type="dxa"/>
            <w:tcMar>
              <w:top w:w="100" w:type="dxa"/>
              <w:left w:w="120" w:type="dxa"/>
              <w:bottom w:w="100" w:type="dxa"/>
              <w:right w:w="120" w:type="dxa"/>
            </w:tcMar>
            <w:vAlign w:val="center"/>
          </w:tcPr>
          <w:p w14:paraId="6084F455" w14:textId="77777777" w:rsidR="00417E13" w:rsidRPr="00B9734F" w:rsidRDefault="00000000" w:rsidP="00B9734F">
            <w:pPr>
              <w:spacing w:after="0" w:line="240" w:lineRule="auto"/>
              <w:rPr>
                <w:rFonts w:cstheme="majorBidi"/>
                <w:szCs w:val="24"/>
              </w:rPr>
            </w:pPr>
            <w:r w:rsidRPr="00B9734F">
              <w:rPr>
                <w:rFonts w:cstheme="majorBidi"/>
                <w:szCs w:val="24"/>
              </w:rPr>
              <w:t>Feedback / evaluare (5 min)</w:t>
            </w:r>
          </w:p>
        </w:tc>
        <w:tc>
          <w:tcPr>
            <w:tcW w:w="3450" w:type="dxa"/>
            <w:tcMar>
              <w:top w:w="100" w:type="dxa"/>
              <w:left w:w="120" w:type="dxa"/>
              <w:bottom w:w="100" w:type="dxa"/>
              <w:right w:w="120" w:type="dxa"/>
            </w:tcMar>
            <w:vAlign w:val="center"/>
          </w:tcPr>
          <w:p w14:paraId="679E59F6" w14:textId="77777777" w:rsidR="00417E13" w:rsidRPr="00B9734F" w:rsidRDefault="00000000" w:rsidP="00B9734F">
            <w:pPr>
              <w:spacing w:after="0" w:line="240" w:lineRule="auto"/>
              <w:rPr>
                <w:rFonts w:cstheme="majorBidi"/>
                <w:szCs w:val="24"/>
              </w:rPr>
            </w:pPr>
            <w:r w:rsidRPr="00B9734F">
              <w:rPr>
                <w:rFonts w:cstheme="majorBidi"/>
                <w:szCs w:val="24"/>
              </w:rPr>
              <w:t>Oferă aprecieri și sintetizează concluziile discuției.</w:t>
            </w:r>
          </w:p>
        </w:tc>
        <w:tc>
          <w:tcPr>
            <w:tcW w:w="3500" w:type="dxa"/>
            <w:tcMar>
              <w:top w:w="100" w:type="dxa"/>
              <w:left w:w="120" w:type="dxa"/>
              <w:bottom w:w="100" w:type="dxa"/>
              <w:right w:w="120" w:type="dxa"/>
            </w:tcMar>
            <w:vAlign w:val="center"/>
          </w:tcPr>
          <w:p w14:paraId="40EE2096" w14:textId="77777777" w:rsidR="00417E13" w:rsidRPr="00B9734F" w:rsidRDefault="00000000" w:rsidP="00B9734F">
            <w:pPr>
              <w:spacing w:after="0" w:line="240" w:lineRule="auto"/>
              <w:rPr>
                <w:rFonts w:cstheme="majorBidi"/>
                <w:szCs w:val="24"/>
              </w:rPr>
            </w:pPr>
            <w:r w:rsidRPr="00B9734F">
              <w:rPr>
                <w:rFonts w:cstheme="majorBidi"/>
                <w:szCs w:val="24"/>
              </w:rPr>
              <w:t>Formulează, pe scurt, o concluzie personală.</w:t>
            </w:r>
          </w:p>
        </w:tc>
      </w:tr>
    </w:tbl>
    <w:p w14:paraId="5F1AC5BF" w14:textId="77777777" w:rsidR="00417E13" w:rsidRPr="00D923AD" w:rsidRDefault="00417E13">
      <w:pPr>
        <w:spacing w:after="120"/>
        <w:rPr>
          <w:rFonts w:cstheme="majorBidi"/>
        </w:rPr>
      </w:pPr>
    </w:p>
    <w:p w14:paraId="212117CA" w14:textId="77777777" w:rsidR="00417E13" w:rsidRPr="00B9734F" w:rsidRDefault="00000000">
      <w:pPr>
        <w:pStyle w:val="Heading3"/>
        <w:spacing w:before="200" w:after="120"/>
        <w:rPr>
          <w:rFonts w:asciiTheme="majorBidi" w:hAnsiTheme="majorBidi" w:cstheme="majorBidi"/>
          <w:sz w:val="25"/>
          <w:szCs w:val="25"/>
        </w:rPr>
      </w:pPr>
      <w:bookmarkStart w:id="20" w:name="_Toc239206531"/>
      <w:r w:rsidRPr="00B9734F">
        <w:rPr>
          <w:rFonts w:asciiTheme="majorBidi" w:hAnsiTheme="majorBidi" w:cstheme="majorBidi"/>
          <w:b/>
          <w:bCs/>
          <w:color w:val="3E7CA6"/>
          <w:sz w:val="25"/>
          <w:szCs w:val="25"/>
        </w:rPr>
        <w:t>Evaluare</w:t>
      </w:r>
      <w:bookmarkEnd w:id="20"/>
    </w:p>
    <w:p w14:paraId="0D9A6D56" w14:textId="77777777" w:rsidR="00417E13" w:rsidRPr="00D923AD" w:rsidRDefault="00000000">
      <w:pPr>
        <w:jc w:val="both"/>
        <w:rPr>
          <w:rFonts w:cstheme="majorBidi"/>
        </w:rPr>
      </w:pPr>
      <w:r w:rsidRPr="00D923AD">
        <w:rPr>
          <w:rFonts w:cstheme="majorBidi"/>
        </w:rPr>
        <w:t>Evaluare formativă, prin observarea participării la dezbatere și prin corectitudinea și profunzimea reflecțiilor din fișa de lucru. Concluziile pot fi incluse în portofoliul ECOS al clasei.</w:t>
      </w:r>
    </w:p>
    <w:p w14:paraId="7861449F" w14:textId="77777777" w:rsidR="00417E13" w:rsidRPr="00600160" w:rsidRDefault="00000000">
      <w:pPr>
        <w:pStyle w:val="Heading2"/>
        <w:spacing w:before="240" w:after="160"/>
        <w:rPr>
          <w:rFonts w:asciiTheme="majorBidi" w:hAnsiTheme="majorBidi" w:cstheme="majorBidi"/>
          <w:b/>
          <w:bCs/>
          <w:color w:val="16324A"/>
          <w:sz w:val="27"/>
          <w:szCs w:val="27"/>
        </w:rPr>
      </w:pPr>
      <w:bookmarkStart w:id="21" w:name="_Toc239206532"/>
      <w:r w:rsidRPr="00600160">
        <w:rPr>
          <w:rFonts w:asciiTheme="majorBidi" w:hAnsiTheme="majorBidi" w:cstheme="majorBidi"/>
          <w:b/>
          <w:bCs/>
          <w:color w:val="16324A"/>
          <w:sz w:val="27"/>
          <w:szCs w:val="27"/>
        </w:rPr>
        <w:t>4. Fișe informative — repere europene ale libertății de conștiință</w:t>
      </w:r>
      <w:bookmarkEnd w:id="21"/>
    </w:p>
    <w:p w14:paraId="4692736F" w14:textId="77777777" w:rsidR="00417E13" w:rsidRPr="00D923AD" w:rsidRDefault="00000000">
      <w:pPr>
        <w:jc w:val="both"/>
        <w:rPr>
          <w:rFonts w:cstheme="majorBidi"/>
        </w:rPr>
      </w:pPr>
      <w:r w:rsidRPr="00D923AD">
        <w:rPr>
          <w:rFonts w:cstheme="majorBidi"/>
        </w:rPr>
        <w:t>Scurte repere instituționale și conceptuale, utilizabile ca material de lectură rapidă sau ca punct de plecare pentru o discuție.</w:t>
      </w:r>
    </w:p>
    <w:p w14:paraId="7B6343E9" w14:textId="77777777" w:rsidR="00417E13" w:rsidRPr="00B9734F" w:rsidRDefault="00000000" w:rsidP="00D923AD">
      <w:pPr>
        <w:pStyle w:val="ListParagraph"/>
        <w:numPr>
          <w:ilvl w:val="0"/>
          <w:numId w:val="4"/>
        </w:numPr>
        <w:spacing w:after="100"/>
        <w:rPr>
          <w:rFonts w:cstheme="majorBidi"/>
          <w:sz w:val="24"/>
          <w:szCs w:val="24"/>
        </w:rPr>
      </w:pPr>
      <w:r w:rsidRPr="00B9734F">
        <w:rPr>
          <w:rFonts w:cstheme="majorBidi"/>
          <w:sz w:val="24"/>
          <w:szCs w:val="24"/>
        </w:rPr>
        <w:t>Carta Drepturilor Fundamentale a Uniunii Europene — document adoptat în anul 2000, care garantează, la articolul 10, libertatea de gândire, de conștiință și de religie pentru orice persoană din Uniunea Europeană.</w:t>
      </w:r>
    </w:p>
    <w:p w14:paraId="2A3132A3" w14:textId="77777777" w:rsidR="00417E13" w:rsidRPr="00B9734F" w:rsidRDefault="00000000" w:rsidP="00D923AD">
      <w:pPr>
        <w:pStyle w:val="ListParagraph"/>
        <w:numPr>
          <w:ilvl w:val="0"/>
          <w:numId w:val="4"/>
        </w:numPr>
        <w:spacing w:after="100"/>
        <w:rPr>
          <w:rFonts w:cstheme="majorBidi"/>
          <w:sz w:val="24"/>
          <w:szCs w:val="24"/>
        </w:rPr>
      </w:pPr>
      <w:r w:rsidRPr="00B9734F">
        <w:rPr>
          <w:rFonts w:cstheme="majorBidi"/>
          <w:sz w:val="24"/>
          <w:szCs w:val="24"/>
        </w:rPr>
        <w:t>Convenția Europeană a Drepturilor Omului — tratat al Consiliului Europei care garantează, la articolul 9, același drept la libertatea de gândire, de conștiință și de religie, pentru toate statele membre ale Consiliului Europei.</w:t>
      </w:r>
    </w:p>
    <w:p w14:paraId="3C706DC2" w14:textId="77777777" w:rsidR="00417E13" w:rsidRPr="00B9734F" w:rsidRDefault="00000000" w:rsidP="00D923AD">
      <w:pPr>
        <w:pStyle w:val="ListParagraph"/>
        <w:numPr>
          <w:ilvl w:val="0"/>
          <w:numId w:val="4"/>
        </w:numPr>
        <w:spacing w:after="100"/>
        <w:rPr>
          <w:rFonts w:cstheme="majorBidi"/>
          <w:sz w:val="24"/>
          <w:szCs w:val="24"/>
        </w:rPr>
      </w:pPr>
      <w:r w:rsidRPr="00B9734F">
        <w:rPr>
          <w:rFonts w:cstheme="majorBidi"/>
          <w:sz w:val="24"/>
          <w:szCs w:val="24"/>
        </w:rPr>
        <w:t>Conferința Bisericilor Europene (CEC) — organizație ecumenică ce reunește biserici creștine din întreaga Europă, exemplu de cooperare și dialog la nivel continental.</w:t>
      </w:r>
    </w:p>
    <w:p w14:paraId="402F7D73" w14:textId="77777777" w:rsidR="00417E13" w:rsidRPr="00600160" w:rsidRDefault="00000000">
      <w:pPr>
        <w:pStyle w:val="Heading2"/>
        <w:spacing w:before="240" w:after="160"/>
        <w:rPr>
          <w:rFonts w:asciiTheme="majorBidi" w:hAnsiTheme="majorBidi" w:cstheme="majorBidi"/>
          <w:b/>
          <w:bCs/>
          <w:color w:val="16324A"/>
          <w:sz w:val="27"/>
          <w:szCs w:val="27"/>
        </w:rPr>
      </w:pPr>
      <w:bookmarkStart w:id="22" w:name="_Toc239206533"/>
      <w:r w:rsidRPr="00600160">
        <w:rPr>
          <w:rFonts w:asciiTheme="majorBidi" w:hAnsiTheme="majorBidi" w:cstheme="majorBidi"/>
          <w:b/>
          <w:bCs/>
          <w:color w:val="16324A"/>
          <w:sz w:val="27"/>
          <w:szCs w:val="27"/>
        </w:rPr>
        <w:t>5. Quiz-uri de evaluare</w:t>
      </w:r>
      <w:bookmarkEnd w:id="22"/>
    </w:p>
    <w:p w14:paraId="78EC73AC" w14:textId="77777777" w:rsidR="00417E13" w:rsidRPr="00D923AD" w:rsidRDefault="00000000">
      <w:pPr>
        <w:jc w:val="both"/>
        <w:rPr>
          <w:rFonts w:cstheme="majorBidi"/>
        </w:rPr>
      </w:pPr>
      <w:r w:rsidRPr="00D923AD">
        <w:rPr>
          <w:rFonts w:cstheme="majorBidi"/>
        </w:rPr>
        <w:lastRenderedPageBreak/>
        <w:t>Cele două quiz-uri de mai jos pot fi folosite ca activitate de fixare, joc-concurs pe echipe sau test scurt de autoevaluare, la finalul unității tematice.</w:t>
      </w:r>
    </w:p>
    <w:p w14:paraId="221E97F4" w14:textId="77777777" w:rsidR="00417E13" w:rsidRPr="00B9734F" w:rsidRDefault="00000000">
      <w:pPr>
        <w:pStyle w:val="Heading3"/>
        <w:spacing w:before="200" w:after="120"/>
        <w:rPr>
          <w:rFonts w:asciiTheme="majorBidi" w:hAnsiTheme="majorBidi" w:cstheme="majorBidi"/>
          <w:b/>
          <w:bCs/>
          <w:color w:val="3E7CA6"/>
          <w:sz w:val="25"/>
          <w:szCs w:val="25"/>
        </w:rPr>
      </w:pPr>
      <w:bookmarkStart w:id="23" w:name="_Toc239206534"/>
      <w:r w:rsidRPr="00B9734F">
        <w:rPr>
          <w:rFonts w:asciiTheme="majorBidi" w:hAnsiTheme="majorBidi" w:cstheme="majorBidi"/>
          <w:b/>
          <w:bCs/>
          <w:color w:val="3E7CA6"/>
          <w:sz w:val="25"/>
          <w:szCs w:val="25"/>
        </w:rPr>
        <w:t>Quiz 1 — „Uniunea Europeană și libertatea de conștiință”</w:t>
      </w:r>
      <w:bookmarkEnd w:id="23"/>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17E13" w:rsidRPr="00B9734F" w14:paraId="586B6715" w14:textId="77777777">
        <w:tc>
          <w:tcPr>
            <w:tcW w:w="9350" w:type="dxa"/>
            <w:shd w:val="clear" w:color="auto" w:fill="F1EEE4"/>
            <w:tcMar>
              <w:top w:w="160" w:type="dxa"/>
              <w:left w:w="180" w:type="dxa"/>
              <w:bottom w:w="160" w:type="dxa"/>
              <w:right w:w="180" w:type="dxa"/>
            </w:tcMar>
          </w:tcPr>
          <w:p w14:paraId="0AB838E5" w14:textId="77777777" w:rsidR="00417E13" w:rsidRPr="00B9734F" w:rsidRDefault="00000000" w:rsidP="00B9734F">
            <w:pPr>
              <w:spacing w:after="0" w:line="240" w:lineRule="auto"/>
              <w:jc w:val="both"/>
              <w:rPr>
                <w:rFonts w:cstheme="majorBidi"/>
                <w:szCs w:val="24"/>
              </w:rPr>
            </w:pPr>
            <w:r w:rsidRPr="00B9734F">
              <w:rPr>
                <w:rFonts w:cstheme="majorBidi"/>
                <w:b/>
                <w:bCs/>
                <w:color w:val="16324A"/>
                <w:szCs w:val="24"/>
              </w:rPr>
              <w:t xml:space="preserve">QUIZ 1 </w:t>
            </w:r>
            <w:r w:rsidRPr="00B9734F">
              <w:rPr>
                <w:rFonts w:cstheme="majorBidi"/>
                <w:szCs w:val="24"/>
              </w:rPr>
              <w:t>Nivel: clasele VII–VIII │ Obiectiv: cunoștințe generale despre UE și libertatea de conștiință</w:t>
            </w:r>
          </w:p>
        </w:tc>
      </w:tr>
    </w:tbl>
    <w:p w14:paraId="2B5E6BD1" w14:textId="77777777" w:rsidR="00417E13" w:rsidRPr="00D923AD" w:rsidRDefault="00000000">
      <w:pPr>
        <w:jc w:val="both"/>
        <w:rPr>
          <w:rFonts w:cstheme="majorBidi"/>
        </w:rPr>
      </w:pPr>
      <w:r w:rsidRPr="00D923AD">
        <w:rPr>
          <w:rFonts w:cstheme="majorBidi"/>
        </w:rPr>
        <w:t>1. Câte state sunt membre ale Uniunii Europene, la momentul actual?</w:t>
      </w:r>
    </w:p>
    <w:p w14:paraId="605B0CF0"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12   </w:t>
      </w:r>
      <w:r w:rsidRPr="00D923AD">
        <w:rPr>
          <w:rFonts w:ascii="Segoe UI Symbol" w:hAnsi="Segoe UI Symbol" w:cs="Segoe UI Symbol"/>
        </w:rPr>
        <w:t>☐</w:t>
      </w:r>
      <w:r w:rsidRPr="00D923AD">
        <w:rPr>
          <w:rFonts w:cstheme="majorBidi"/>
        </w:rPr>
        <w:t xml:space="preserve"> b) 27   </w:t>
      </w:r>
      <w:r w:rsidRPr="00D923AD">
        <w:rPr>
          <w:rFonts w:ascii="Segoe UI Symbol" w:hAnsi="Segoe UI Symbol" w:cs="Segoe UI Symbol"/>
        </w:rPr>
        <w:t>☐</w:t>
      </w:r>
      <w:r w:rsidRPr="00D923AD">
        <w:rPr>
          <w:rFonts w:cstheme="majorBidi"/>
        </w:rPr>
        <w:t xml:space="preserve"> c) 50</w:t>
      </w:r>
    </w:p>
    <w:p w14:paraId="200C2F20" w14:textId="77777777" w:rsidR="00417E13" w:rsidRPr="00D923AD" w:rsidRDefault="00000000">
      <w:pPr>
        <w:jc w:val="both"/>
        <w:rPr>
          <w:rFonts w:cstheme="majorBidi"/>
        </w:rPr>
      </w:pPr>
      <w:r w:rsidRPr="00D923AD">
        <w:rPr>
          <w:rFonts w:cstheme="majorBidi"/>
        </w:rPr>
        <w:t>2. Ce document garantează drepturile fundamentale ale cetățenilor UE, inclusiv libertatea religioasă?</w:t>
      </w:r>
    </w:p>
    <w:p w14:paraId="0E78B399"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Carta Drepturilor Fundamentale a UE   </w:t>
      </w:r>
      <w:r w:rsidRPr="00D923AD">
        <w:rPr>
          <w:rFonts w:ascii="Segoe UI Symbol" w:hAnsi="Segoe UI Symbol" w:cs="Segoe UI Symbol"/>
        </w:rPr>
        <w:t>☐</w:t>
      </w:r>
      <w:r w:rsidRPr="00D923AD">
        <w:rPr>
          <w:rFonts w:cstheme="majorBidi"/>
        </w:rPr>
        <w:t xml:space="preserve"> b) un ghid turistic   </w:t>
      </w:r>
      <w:r w:rsidRPr="00D923AD">
        <w:rPr>
          <w:rFonts w:ascii="Segoe UI Symbol" w:hAnsi="Segoe UI Symbol" w:cs="Segoe UI Symbol"/>
        </w:rPr>
        <w:t>☐</w:t>
      </w:r>
      <w:r w:rsidRPr="00D923AD">
        <w:rPr>
          <w:rFonts w:cstheme="majorBidi"/>
        </w:rPr>
        <w:t xml:space="preserve"> c) un regulament vamal</w:t>
      </w:r>
    </w:p>
    <w:p w14:paraId="478EA74F" w14:textId="77777777" w:rsidR="00417E13" w:rsidRPr="00D923AD" w:rsidRDefault="00000000">
      <w:pPr>
        <w:jc w:val="both"/>
        <w:rPr>
          <w:rFonts w:cstheme="majorBidi"/>
        </w:rPr>
      </w:pPr>
      <w:r w:rsidRPr="00D923AD">
        <w:rPr>
          <w:rFonts w:cstheme="majorBidi"/>
        </w:rPr>
        <w:t>3. La ce articol din Cartă este garantată libertatea de gândire, de conștiință și de religie?</w:t>
      </w:r>
    </w:p>
    <w:p w14:paraId="46B55A6A"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articolul 1   </w:t>
      </w:r>
      <w:r w:rsidRPr="00D923AD">
        <w:rPr>
          <w:rFonts w:ascii="Segoe UI Symbol" w:hAnsi="Segoe UI Symbol" w:cs="Segoe UI Symbol"/>
        </w:rPr>
        <w:t>☐</w:t>
      </w:r>
      <w:r w:rsidRPr="00D923AD">
        <w:rPr>
          <w:rFonts w:cstheme="majorBidi"/>
        </w:rPr>
        <w:t xml:space="preserve"> b) articolul 10   </w:t>
      </w:r>
      <w:r w:rsidRPr="00D923AD">
        <w:rPr>
          <w:rFonts w:ascii="Segoe UI Symbol" w:hAnsi="Segoe UI Symbol" w:cs="Segoe UI Symbol"/>
        </w:rPr>
        <w:t>☐</w:t>
      </w:r>
      <w:r w:rsidRPr="00D923AD">
        <w:rPr>
          <w:rFonts w:cstheme="majorBidi"/>
        </w:rPr>
        <w:t xml:space="preserve"> c) articolul 27</w:t>
      </w:r>
    </w:p>
    <w:p w14:paraId="365A70BF" w14:textId="77777777" w:rsidR="00417E13" w:rsidRPr="00D923AD" w:rsidRDefault="00000000">
      <w:pPr>
        <w:jc w:val="both"/>
        <w:rPr>
          <w:rFonts w:cstheme="majorBidi"/>
        </w:rPr>
      </w:pPr>
      <w:r w:rsidRPr="00D923AD">
        <w:rPr>
          <w:rFonts w:cstheme="majorBidi"/>
        </w:rPr>
        <w:t>4. Ce tratat al Consiliului Europei garantează, la articolul 9, aceeași libertate?</w:t>
      </w:r>
    </w:p>
    <w:p w14:paraId="46A419DE"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Convenția Europeană a Drepturilor Omului   </w:t>
      </w:r>
      <w:r w:rsidRPr="00D923AD">
        <w:rPr>
          <w:rFonts w:ascii="Segoe UI Symbol" w:hAnsi="Segoe UI Symbol" w:cs="Segoe UI Symbol"/>
        </w:rPr>
        <w:t>☐</w:t>
      </w:r>
      <w:r w:rsidRPr="00D923AD">
        <w:rPr>
          <w:rFonts w:cstheme="majorBidi"/>
        </w:rPr>
        <w:t xml:space="preserve"> b) Tratatul de la Roma   </w:t>
      </w:r>
      <w:r w:rsidRPr="00D923AD">
        <w:rPr>
          <w:rFonts w:ascii="Segoe UI Symbol" w:hAnsi="Segoe UI Symbol" w:cs="Segoe UI Symbol"/>
        </w:rPr>
        <w:t>☐</w:t>
      </w:r>
      <w:r w:rsidRPr="00D923AD">
        <w:rPr>
          <w:rFonts w:cstheme="majorBidi"/>
        </w:rPr>
        <w:t xml:space="preserve"> c) Acordul Schengen</w:t>
      </w:r>
    </w:p>
    <w:p w14:paraId="20812242" w14:textId="77777777" w:rsidR="00417E13" w:rsidRPr="00D923AD" w:rsidRDefault="00000000">
      <w:pPr>
        <w:jc w:val="both"/>
        <w:rPr>
          <w:rFonts w:cstheme="majorBidi"/>
        </w:rPr>
      </w:pPr>
      <w:r w:rsidRPr="00D923AD">
        <w:rPr>
          <w:rFonts w:cstheme="majorBidi"/>
        </w:rPr>
        <w:t>5. Ce înseamnă „pluralism religios”?</w:t>
      </w:r>
    </w:p>
    <w:p w14:paraId="150BF1D4"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existența unei singure religii oficiale   </w:t>
      </w:r>
      <w:r w:rsidRPr="00D923AD">
        <w:rPr>
          <w:rFonts w:ascii="Segoe UI Symbol" w:hAnsi="Segoe UI Symbol" w:cs="Segoe UI Symbol"/>
        </w:rPr>
        <w:t>☐</w:t>
      </w:r>
      <w:r w:rsidRPr="00D923AD">
        <w:rPr>
          <w:rFonts w:cstheme="majorBidi"/>
        </w:rPr>
        <w:t xml:space="preserve"> b) coexisten</w:t>
      </w:r>
      <w:r w:rsidRPr="00D923AD">
        <w:rPr>
          <w:rFonts w:ascii="Times New Roman" w:hAnsi="Times New Roman" w:cs="Times New Roman"/>
        </w:rPr>
        <w:t>ț</w:t>
      </w:r>
      <w:r w:rsidRPr="00D923AD">
        <w:rPr>
          <w:rFonts w:cstheme="majorBidi"/>
        </w:rPr>
        <w:t>a mai multor tradi</w:t>
      </w:r>
      <w:r w:rsidRPr="00D923AD">
        <w:rPr>
          <w:rFonts w:ascii="Times New Roman" w:hAnsi="Times New Roman" w:cs="Times New Roman"/>
        </w:rPr>
        <w:t>ț</w:t>
      </w:r>
      <w:r w:rsidRPr="00D923AD">
        <w:rPr>
          <w:rFonts w:cstheme="majorBidi"/>
        </w:rPr>
        <w:t xml:space="preserve">ii religioase </w:t>
      </w:r>
      <w:r w:rsidRPr="00D923AD">
        <w:rPr>
          <w:rFonts w:ascii="Times New Roman" w:hAnsi="Times New Roman" w:cs="Times New Roman"/>
        </w:rPr>
        <w:t>î</w:t>
      </w:r>
      <w:r w:rsidRPr="00D923AD">
        <w:rPr>
          <w:rFonts w:cstheme="majorBidi"/>
        </w:rPr>
        <w:t>n aceea</w:t>
      </w:r>
      <w:r w:rsidRPr="00D923AD">
        <w:rPr>
          <w:rFonts w:ascii="Times New Roman" w:hAnsi="Times New Roman" w:cs="Times New Roman"/>
        </w:rPr>
        <w:t>ș</w:t>
      </w:r>
      <w:r w:rsidRPr="00D923AD">
        <w:rPr>
          <w:rFonts w:cstheme="majorBidi"/>
        </w:rPr>
        <w:t xml:space="preserve">i societate   </w:t>
      </w:r>
      <w:r w:rsidRPr="00D923AD">
        <w:rPr>
          <w:rFonts w:ascii="Segoe UI Symbol" w:hAnsi="Segoe UI Symbol" w:cs="Segoe UI Symbol"/>
        </w:rPr>
        <w:t>☐</w:t>
      </w:r>
      <w:r w:rsidRPr="00D923AD">
        <w:rPr>
          <w:rFonts w:cstheme="majorBidi"/>
        </w:rPr>
        <w:t xml:space="preserve"> c) interzicerea oric</w:t>
      </w:r>
      <w:r w:rsidRPr="00D923AD">
        <w:rPr>
          <w:rFonts w:ascii="Times New Roman" w:hAnsi="Times New Roman" w:cs="Times New Roman"/>
        </w:rPr>
        <w:t>ă</w:t>
      </w:r>
      <w:r w:rsidRPr="00D923AD">
        <w:rPr>
          <w:rFonts w:cstheme="majorBidi"/>
        </w:rPr>
        <w:t>rei religii</w:t>
      </w:r>
    </w:p>
    <w:p w14:paraId="0649202B" w14:textId="77777777" w:rsidR="00417E13" w:rsidRPr="00D923AD" w:rsidRDefault="00000000">
      <w:pPr>
        <w:jc w:val="both"/>
        <w:rPr>
          <w:rFonts w:cstheme="majorBidi"/>
        </w:rPr>
      </w:pPr>
      <w:r w:rsidRPr="00D923AD">
        <w:rPr>
          <w:rFonts w:cstheme="majorBidi"/>
        </w:rPr>
        <w:t>6. Ce reprezintă cele 12 stele de pe drapelul european?</w:t>
      </w:r>
    </w:p>
    <w:p w14:paraId="3E63D668"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numărul statelor fondatoare   </w:t>
      </w:r>
      <w:r w:rsidRPr="00D923AD">
        <w:rPr>
          <w:rFonts w:ascii="Segoe UI Symbol" w:hAnsi="Segoe UI Symbol" w:cs="Segoe UI Symbol"/>
        </w:rPr>
        <w:t>☐</w:t>
      </w:r>
      <w:r w:rsidRPr="00D923AD">
        <w:rPr>
          <w:rFonts w:cstheme="majorBidi"/>
        </w:rPr>
        <w:t xml:space="preserve"> b) unitatea </w:t>
      </w:r>
      <w:r w:rsidRPr="00D923AD">
        <w:rPr>
          <w:rFonts w:ascii="Times New Roman" w:hAnsi="Times New Roman" w:cs="Times New Roman"/>
        </w:rPr>
        <w:t>ș</w:t>
      </w:r>
      <w:r w:rsidRPr="00D923AD">
        <w:rPr>
          <w:rFonts w:cstheme="majorBidi"/>
        </w:rPr>
        <w:t xml:space="preserve">i armonia popoarelor Europei   </w:t>
      </w:r>
      <w:r w:rsidRPr="00D923AD">
        <w:rPr>
          <w:rFonts w:ascii="Segoe UI Symbol" w:hAnsi="Segoe UI Symbol" w:cs="Segoe UI Symbol"/>
        </w:rPr>
        <w:t>☐</w:t>
      </w:r>
      <w:r w:rsidRPr="00D923AD">
        <w:rPr>
          <w:rFonts w:cstheme="majorBidi"/>
        </w:rPr>
        <w:t xml:space="preserve"> c) capitalele statelor membre</w:t>
      </w:r>
    </w:p>
    <w:p w14:paraId="172523E2" w14:textId="77777777" w:rsidR="00417E13" w:rsidRPr="00D923AD" w:rsidRDefault="00000000">
      <w:pPr>
        <w:jc w:val="both"/>
        <w:rPr>
          <w:rFonts w:cstheme="majorBidi"/>
        </w:rPr>
      </w:pPr>
      <w:r w:rsidRPr="00D923AD">
        <w:rPr>
          <w:rFonts w:cstheme="majorBidi"/>
        </w:rPr>
        <w:t>7. Ce program al Uniunii Europene finanțează mobilități educaționale, precum cea din proiectul ECOS?</w:t>
      </w:r>
    </w:p>
    <w:p w14:paraId="06DE4F40"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Interrail   </w:t>
      </w:r>
      <w:r w:rsidRPr="00D923AD">
        <w:rPr>
          <w:rFonts w:ascii="Segoe UI Symbol" w:hAnsi="Segoe UI Symbol" w:cs="Segoe UI Symbol"/>
        </w:rPr>
        <w:t>☐</w:t>
      </w:r>
      <w:r w:rsidRPr="00D923AD">
        <w:rPr>
          <w:rFonts w:cstheme="majorBidi"/>
        </w:rPr>
        <w:t xml:space="preserve"> b) Erasmus+   </w:t>
      </w:r>
      <w:r w:rsidRPr="00D923AD">
        <w:rPr>
          <w:rFonts w:ascii="Segoe UI Symbol" w:hAnsi="Segoe UI Symbol" w:cs="Segoe UI Symbol"/>
        </w:rPr>
        <w:t>☐</w:t>
      </w:r>
      <w:r w:rsidRPr="00D923AD">
        <w:rPr>
          <w:rFonts w:cstheme="majorBidi"/>
        </w:rPr>
        <w:t xml:space="preserve"> c) Eurostat</w:t>
      </w:r>
    </w:p>
    <w:p w14:paraId="1992FBEE" w14:textId="77777777" w:rsidR="00417E13" w:rsidRPr="00D923AD" w:rsidRDefault="00000000">
      <w:pPr>
        <w:jc w:val="both"/>
        <w:rPr>
          <w:rFonts w:cstheme="majorBidi"/>
        </w:rPr>
      </w:pPr>
      <w:r w:rsidRPr="00D923AD">
        <w:rPr>
          <w:rFonts w:cstheme="majorBidi"/>
        </w:rPr>
        <w:t>8. Toleranța religioasă înseamnă:</w:t>
      </w:r>
    </w:p>
    <w:p w14:paraId="36D79D59"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impunerea propriilor convingeri celorlalți   </w:t>
      </w:r>
      <w:r w:rsidRPr="00D923AD">
        <w:rPr>
          <w:rFonts w:ascii="Segoe UI Symbol" w:hAnsi="Segoe UI Symbol" w:cs="Segoe UI Symbol"/>
        </w:rPr>
        <w:t>☐</w:t>
      </w:r>
      <w:r w:rsidRPr="00D923AD">
        <w:rPr>
          <w:rFonts w:cstheme="majorBidi"/>
        </w:rPr>
        <w:t xml:space="preserve"> b) respect fa</w:t>
      </w:r>
      <w:r w:rsidRPr="00D923AD">
        <w:rPr>
          <w:rFonts w:ascii="Times New Roman" w:hAnsi="Times New Roman" w:cs="Times New Roman"/>
        </w:rPr>
        <w:t>ță</w:t>
      </w:r>
      <w:r w:rsidRPr="00D923AD">
        <w:rPr>
          <w:rFonts w:cstheme="majorBidi"/>
        </w:rPr>
        <w:t xml:space="preserve"> de convingerile diferite de ale proprii   </w:t>
      </w:r>
      <w:r w:rsidRPr="00D923AD">
        <w:rPr>
          <w:rFonts w:ascii="Segoe UI Symbol" w:hAnsi="Segoe UI Symbol" w:cs="Segoe UI Symbol"/>
        </w:rPr>
        <w:t>☐</w:t>
      </w:r>
      <w:r w:rsidRPr="00D923AD">
        <w:rPr>
          <w:rFonts w:cstheme="majorBidi"/>
        </w:rPr>
        <w:t xml:space="preserve"> c) indiferen</w:t>
      </w:r>
      <w:r w:rsidRPr="00D923AD">
        <w:rPr>
          <w:rFonts w:ascii="Times New Roman" w:hAnsi="Times New Roman" w:cs="Times New Roman"/>
        </w:rPr>
        <w:t>ță</w:t>
      </w:r>
      <w:r w:rsidRPr="00D923AD">
        <w:rPr>
          <w:rFonts w:cstheme="majorBidi"/>
        </w:rPr>
        <w:t xml:space="preserve"> total</w:t>
      </w:r>
      <w:r w:rsidRPr="00D923AD">
        <w:rPr>
          <w:rFonts w:ascii="Times New Roman" w:hAnsi="Times New Roman" w:cs="Times New Roman"/>
        </w:rPr>
        <w:t>ă</w:t>
      </w:r>
      <w:r w:rsidRPr="00D923AD">
        <w:rPr>
          <w:rFonts w:cstheme="majorBidi"/>
        </w:rPr>
        <w:t xml:space="preserve"> fa</w:t>
      </w:r>
      <w:r w:rsidRPr="00D923AD">
        <w:rPr>
          <w:rFonts w:ascii="Times New Roman" w:hAnsi="Times New Roman" w:cs="Times New Roman"/>
        </w:rPr>
        <w:t>ță</w:t>
      </w:r>
      <w:r w:rsidRPr="00D923AD">
        <w:rPr>
          <w:rFonts w:cstheme="majorBidi"/>
        </w:rPr>
        <w:t xml:space="preserve"> de orice convingere</w:t>
      </w:r>
    </w:p>
    <w:p w14:paraId="08BC288A" w14:textId="77777777" w:rsidR="00417E13" w:rsidRPr="00B9734F" w:rsidRDefault="00000000">
      <w:pPr>
        <w:pStyle w:val="Heading3"/>
        <w:spacing w:before="200" w:after="120"/>
        <w:rPr>
          <w:rFonts w:asciiTheme="majorBidi" w:hAnsiTheme="majorBidi" w:cstheme="majorBidi"/>
          <w:b/>
          <w:bCs/>
          <w:color w:val="3E7CA6"/>
          <w:sz w:val="25"/>
          <w:szCs w:val="25"/>
        </w:rPr>
      </w:pPr>
      <w:bookmarkStart w:id="24" w:name="_Toc239206535"/>
      <w:r w:rsidRPr="00B9734F">
        <w:rPr>
          <w:rFonts w:asciiTheme="majorBidi" w:hAnsiTheme="majorBidi" w:cstheme="majorBidi"/>
          <w:b/>
          <w:bCs/>
          <w:color w:val="3E7CA6"/>
          <w:sz w:val="25"/>
          <w:szCs w:val="25"/>
        </w:rPr>
        <w:t>Quiz 2 — „Diversitate religioasă în Europa”</w:t>
      </w:r>
      <w:bookmarkEnd w:id="24"/>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17E13" w:rsidRPr="00B9734F" w14:paraId="0A9718B2" w14:textId="77777777">
        <w:tc>
          <w:tcPr>
            <w:tcW w:w="9350" w:type="dxa"/>
            <w:shd w:val="clear" w:color="auto" w:fill="F1EEE4"/>
            <w:tcMar>
              <w:top w:w="160" w:type="dxa"/>
              <w:left w:w="180" w:type="dxa"/>
              <w:bottom w:w="160" w:type="dxa"/>
              <w:right w:w="180" w:type="dxa"/>
            </w:tcMar>
          </w:tcPr>
          <w:p w14:paraId="356BFB5E" w14:textId="77777777" w:rsidR="00417E13" w:rsidRPr="00B9734F" w:rsidRDefault="00000000" w:rsidP="00B9734F">
            <w:pPr>
              <w:spacing w:after="0" w:line="240" w:lineRule="auto"/>
              <w:jc w:val="both"/>
              <w:rPr>
                <w:rFonts w:cstheme="majorBidi"/>
                <w:szCs w:val="24"/>
              </w:rPr>
            </w:pPr>
            <w:r w:rsidRPr="00B9734F">
              <w:rPr>
                <w:rFonts w:cstheme="majorBidi"/>
                <w:b/>
                <w:bCs/>
                <w:color w:val="16324A"/>
                <w:szCs w:val="24"/>
              </w:rPr>
              <w:lastRenderedPageBreak/>
              <w:t xml:space="preserve">QUIZ 2 </w:t>
            </w:r>
            <w:r w:rsidRPr="00B9734F">
              <w:rPr>
                <w:rFonts w:cstheme="majorBidi"/>
                <w:szCs w:val="24"/>
              </w:rPr>
              <w:t>Nivel: clasele VII–VIII │ Obiectiv: cunoștințe despre diversitatea religioasă a Europei</w:t>
            </w:r>
          </w:p>
        </w:tc>
      </w:tr>
    </w:tbl>
    <w:p w14:paraId="619B2C72" w14:textId="77777777" w:rsidR="00417E13" w:rsidRPr="00D923AD" w:rsidRDefault="00000000">
      <w:pPr>
        <w:jc w:val="both"/>
        <w:rPr>
          <w:rFonts w:cstheme="majorBidi"/>
        </w:rPr>
      </w:pPr>
      <w:r w:rsidRPr="00D923AD">
        <w:rPr>
          <w:rFonts w:cstheme="majorBidi"/>
        </w:rPr>
        <w:t>1. Care dintre următoarele este o sărbătoare a tradiției creștine?</w:t>
      </w:r>
    </w:p>
    <w:p w14:paraId="1904EBB5"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Paștele   </w:t>
      </w:r>
      <w:r w:rsidRPr="00D923AD">
        <w:rPr>
          <w:rFonts w:ascii="Segoe UI Symbol" w:hAnsi="Segoe UI Symbol" w:cs="Segoe UI Symbol"/>
        </w:rPr>
        <w:t>☐</w:t>
      </w:r>
      <w:r w:rsidRPr="00D923AD">
        <w:rPr>
          <w:rFonts w:cstheme="majorBidi"/>
        </w:rPr>
        <w:t xml:space="preserve"> b) Ramadanul   </w:t>
      </w:r>
      <w:r w:rsidRPr="00D923AD">
        <w:rPr>
          <w:rFonts w:ascii="Segoe UI Symbol" w:hAnsi="Segoe UI Symbol" w:cs="Segoe UI Symbol"/>
        </w:rPr>
        <w:t>☐</w:t>
      </w:r>
      <w:r w:rsidRPr="00D923AD">
        <w:rPr>
          <w:rFonts w:cstheme="majorBidi"/>
        </w:rPr>
        <w:t xml:space="preserve"> c) Hanuka</w:t>
      </w:r>
    </w:p>
    <w:p w14:paraId="6CD32D82" w14:textId="77777777" w:rsidR="00417E13" w:rsidRPr="00D923AD" w:rsidRDefault="00000000">
      <w:pPr>
        <w:jc w:val="both"/>
        <w:rPr>
          <w:rFonts w:cstheme="majorBidi"/>
        </w:rPr>
      </w:pPr>
      <w:r w:rsidRPr="00D923AD">
        <w:rPr>
          <w:rFonts w:cstheme="majorBidi"/>
        </w:rPr>
        <w:t>2. Iudaismul este o tradiție religioasă prezentă în Europa de:</w:t>
      </w:r>
    </w:p>
    <w:p w14:paraId="7C85BB40"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câteva zeci de ani   </w:t>
      </w:r>
      <w:r w:rsidRPr="00D923AD">
        <w:rPr>
          <w:rFonts w:ascii="Segoe UI Symbol" w:hAnsi="Segoe UI Symbol" w:cs="Segoe UI Symbol"/>
        </w:rPr>
        <w:t>☐</w:t>
      </w:r>
      <w:r w:rsidRPr="00D923AD">
        <w:rPr>
          <w:rFonts w:cstheme="majorBidi"/>
        </w:rPr>
        <w:t xml:space="preserve"> b) mai bine de dou</w:t>
      </w:r>
      <w:r w:rsidRPr="00D923AD">
        <w:rPr>
          <w:rFonts w:ascii="Times New Roman" w:hAnsi="Times New Roman" w:cs="Times New Roman"/>
        </w:rPr>
        <w:t>ă</w:t>
      </w:r>
      <w:r w:rsidRPr="00D923AD">
        <w:rPr>
          <w:rFonts w:cstheme="majorBidi"/>
        </w:rPr>
        <w:t xml:space="preserve"> milenii   </w:t>
      </w:r>
      <w:r w:rsidRPr="00D923AD">
        <w:rPr>
          <w:rFonts w:ascii="Segoe UI Symbol" w:hAnsi="Segoe UI Symbol" w:cs="Segoe UI Symbol"/>
        </w:rPr>
        <w:t>☐</w:t>
      </w:r>
      <w:r w:rsidRPr="00D923AD">
        <w:rPr>
          <w:rFonts w:cstheme="majorBidi"/>
        </w:rPr>
        <w:t xml:space="preserve"> c) doar din secolul XX</w:t>
      </w:r>
    </w:p>
    <w:p w14:paraId="316D7D2A" w14:textId="77777777" w:rsidR="00417E13" w:rsidRPr="00D923AD" w:rsidRDefault="00000000">
      <w:pPr>
        <w:jc w:val="both"/>
        <w:rPr>
          <w:rFonts w:cstheme="majorBidi"/>
        </w:rPr>
      </w:pPr>
      <w:r w:rsidRPr="00D923AD">
        <w:rPr>
          <w:rFonts w:cstheme="majorBidi"/>
        </w:rPr>
        <w:t>3. Islamul este practicat, printre altele, de comunități prezente în:</w:t>
      </w:r>
    </w:p>
    <w:p w14:paraId="506771EC"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numeroase state europene   </w:t>
      </w:r>
      <w:r w:rsidRPr="00D923AD">
        <w:rPr>
          <w:rFonts w:ascii="Segoe UI Symbol" w:hAnsi="Segoe UI Symbol" w:cs="Segoe UI Symbol"/>
        </w:rPr>
        <w:t>☐</w:t>
      </w:r>
      <w:r w:rsidRPr="00D923AD">
        <w:rPr>
          <w:rFonts w:cstheme="majorBidi"/>
        </w:rPr>
        <w:t xml:space="preserve"> b) niciun stat european   </w:t>
      </w:r>
      <w:r w:rsidRPr="00D923AD">
        <w:rPr>
          <w:rFonts w:ascii="Segoe UI Symbol" w:hAnsi="Segoe UI Symbol" w:cs="Segoe UI Symbol"/>
        </w:rPr>
        <w:t>☐</w:t>
      </w:r>
      <w:r w:rsidRPr="00D923AD">
        <w:rPr>
          <w:rFonts w:cstheme="majorBidi"/>
        </w:rPr>
        <w:t xml:space="preserve"> c) doar </w:t>
      </w:r>
      <w:r w:rsidRPr="00D923AD">
        <w:rPr>
          <w:rFonts w:ascii="Times New Roman" w:hAnsi="Times New Roman" w:cs="Times New Roman"/>
        </w:rPr>
        <w:t>î</w:t>
      </w:r>
      <w:r w:rsidRPr="00D923AD">
        <w:rPr>
          <w:rFonts w:cstheme="majorBidi"/>
        </w:rPr>
        <w:t>n afara Europei</w:t>
      </w:r>
    </w:p>
    <w:p w14:paraId="2B8A5762" w14:textId="77777777" w:rsidR="00417E13" w:rsidRPr="00D923AD" w:rsidRDefault="00000000">
      <w:pPr>
        <w:jc w:val="both"/>
        <w:rPr>
          <w:rFonts w:cstheme="majorBidi"/>
        </w:rPr>
      </w:pPr>
      <w:r w:rsidRPr="00D923AD">
        <w:rPr>
          <w:rFonts w:cstheme="majorBidi"/>
        </w:rPr>
        <w:t>4. Ce înseamnă „dialog interreligios”?</w:t>
      </w:r>
    </w:p>
    <w:p w14:paraId="75470C9C"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o competiție între religii   </w:t>
      </w:r>
      <w:r w:rsidRPr="00D923AD">
        <w:rPr>
          <w:rFonts w:ascii="Segoe UI Symbol" w:hAnsi="Segoe UI Symbol" w:cs="Segoe UI Symbol"/>
        </w:rPr>
        <w:t>☐</w:t>
      </w:r>
      <w:r w:rsidRPr="00D923AD">
        <w:rPr>
          <w:rFonts w:cstheme="majorBidi"/>
        </w:rPr>
        <w:t xml:space="preserve"> b) schimbul de idei </w:t>
      </w:r>
      <w:r w:rsidRPr="00D923AD">
        <w:rPr>
          <w:rFonts w:ascii="Times New Roman" w:hAnsi="Times New Roman" w:cs="Times New Roman"/>
        </w:rPr>
        <w:t>ș</w:t>
      </w:r>
      <w:r w:rsidRPr="00D923AD">
        <w:rPr>
          <w:rFonts w:cstheme="majorBidi"/>
        </w:rPr>
        <w:t>i cunoa</w:t>
      </w:r>
      <w:r w:rsidRPr="00D923AD">
        <w:rPr>
          <w:rFonts w:ascii="Times New Roman" w:hAnsi="Times New Roman" w:cs="Times New Roman"/>
        </w:rPr>
        <w:t>ș</w:t>
      </w:r>
      <w:r w:rsidRPr="00D923AD">
        <w:rPr>
          <w:rFonts w:cstheme="majorBidi"/>
        </w:rPr>
        <w:t>tere reciproc</w:t>
      </w:r>
      <w:r w:rsidRPr="00D923AD">
        <w:rPr>
          <w:rFonts w:ascii="Times New Roman" w:hAnsi="Times New Roman" w:cs="Times New Roman"/>
        </w:rPr>
        <w:t>ă</w:t>
      </w:r>
      <w:r w:rsidRPr="00D923AD">
        <w:rPr>
          <w:rFonts w:cstheme="majorBidi"/>
        </w:rPr>
        <w:t xml:space="preserve"> </w:t>
      </w:r>
      <w:r w:rsidRPr="00D923AD">
        <w:rPr>
          <w:rFonts w:ascii="Times New Roman" w:hAnsi="Times New Roman" w:cs="Times New Roman"/>
        </w:rPr>
        <w:t>î</w:t>
      </w:r>
      <w:r w:rsidRPr="00D923AD">
        <w:rPr>
          <w:rFonts w:cstheme="majorBidi"/>
        </w:rPr>
        <w:t>ntre tradi</w:t>
      </w:r>
      <w:r w:rsidRPr="00D923AD">
        <w:rPr>
          <w:rFonts w:ascii="Times New Roman" w:hAnsi="Times New Roman" w:cs="Times New Roman"/>
        </w:rPr>
        <w:t>ț</w:t>
      </w:r>
      <w:r w:rsidRPr="00D923AD">
        <w:rPr>
          <w:rFonts w:cstheme="majorBidi"/>
        </w:rPr>
        <w:t xml:space="preserve">ii diferite   </w:t>
      </w:r>
      <w:r w:rsidRPr="00D923AD">
        <w:rPr>
          <w:rFonts w:ascii="Segoe UI Symbol" w:hAnsi="Segoe UI Symbol" w:cs="Segoe UI Symbol"/>
        </w:rPr>
        <w:t>☐</w:t>
      </w:r>
      <w:r w:rsidRPr="00D923AD">
        <w:rPr>
          <w:rFonts w:cstheme="majorBidi"/>
        </w:rPr>
        <w:t xml:space="preserve"> c) interzicerea discu</w:t>
      </w:r>
      <w:r w:rsidRPr="00D923AD">
        <w:rPr>
          <w:rFonts w:ascii="Times New Roman" w:hAnsi="Times New Roman" w:cs="Times New Roman"/>
        </w:rPr>
        <w:t>ț</w:t>
      </w:r>
      <w:r w:rsidRPr="00D923AD">
        <w:rPr>
          <w:rFonts w:cstheme="majorBidi"/>
        </w:rPr>
        <w:t>iilor despre religie</w:t>
      </w:r>
    </w:p>
    <w:p w14:paraId="41BBBDD9" w14:textId="77777777" w:rsidR="00417E13" w:rsidRPr="00D923AD" w:rsidRDefault="00000000">
      <w:pPr>
        <w:jc w:val="both"/>
        <w:rPr>
          <w:rFonts w:cstheme="majorBidi"/>
        </w:rPr>
      </w:pPr>
      <w:r w:rsidRPr="00D923AD">
        <w:rPr>
          <w:rFonts w:cstheme="majorBidi"/>
        </w:rPr>
        <w:t>5. „Unitate în diversitate” este o expresie care descrie:</w:t>
      </w:r>
    </w:p>
    <w:p w14:paraId="5A6F0D5D"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obligativitatea unei singure convingeri pentru toți cetățenii UE   </w:t>
      </w:r>
      <w:r w:rsidRPr="00D923AD">
        <w:rPr>
          <w:rFonts w:ascii="Segoe UI Symbol" w:hAnsi="Segoe UI Symbol" w:cs="Segoe UI Symbol"/>
        </w:rPr>
        <w:t>☐</w:t>
      </w:r>
      <w:r w:rsidRPr="00D923AD">
        <w:rPr>
          <w:rFonts w:cstheme="majorBidi"/>
        </w:rPr>
        <w:t xml:space="preserve"> b) coexisten</w:t>
      </w:r>
      <w:r w:rsidRPr="00D923AD">
        <w:rPr>
          <w:rFonts w:ascii="Times New Roman" w:hAnsi="Times New Roman" w:cs="Times New Roman"/>
        </w:rPr>
        <w:t>ț</w:t>
      </w:r>
      <w:r w:rsidRPr="00D923AD">
        <w:rPr>
          <w:rFonts w:cstheme="majorBidi"/>
        </w:rPr>
        <w:t>a armonioas</w:t>
      </w:r>
      <w:r w:rsidRPr="00D923AD">
        <w:rPr>
          <w:rFonts w:ascii="Times New Roman" w:hAnsi="Times New Roman" w:cs="Times New Roman"/>
        </w:rPr>
        <w:t>ă</w:t>
      </w:r>
      <w:r w:rsidRPr="00D923AD">
        <w:rPr>
          <w:rFonts w:cstheme="majorBidi"/>
        </w:rPr>
        <w:t xml:space="preserve"> a diferitelor culturi </w:t>
      </w:r>
      <w:r w:rsidRPr="00D923AD">
        <w:rPr>
          <w:rFonts w:ascii="Times New Roman" w:hAnsi="Times New Roman" w:cs="Times New Roman"/>
        </w:rPr>
        <w:t>ș</w:t>
      </w:r>
      <w:r w:rsidRPr="00D923AD">
        <w:rPr>
          <w:rFonts w:cstheme="majorBidi"/>
        </w:rPr>
        <w:t>i tradi</w:t>
      </w:r>
      <w:r w:rsidRPr="00D923AD">
        <w:rPr>
          <w:rFonts w:ascii="Times New Roman" w:hAnsi="Times New Roman" w:cs="Times New Roman"/>
        </w:rPr>
        <w:t>ț</w:t>
      </w:r>
      <w:r w:rsidRPr="00D923AD">
        <w:rPr>
          <w:rFonts w:cstheme="majorBidi"/>
        </w:rPr>
        <w:t xml:space="preserve">ii </w:t>
      </w:r>
      <w:r w:rsidRPr="00D923AD">
        <w:rPr>
          <w:rFonts w:ascii="Times New Roman" w:hAnsi="Times New Roman" w:cs="Times New Roman"/>
        </w:rPr>
        <w:t>î</w:t>
      </w:r>
      <w:r w:rsidRPr="00D923AD">
        <w:rPr>
          <w:rFonts w:cstheme="majorBidi"/>
        </w:rPr>
        <w:t xml:space="preserve">n Europa   </w:t>
      </w:r>
      <w:r w:rsidRPr="00D923AD">
        <w:rPr>
          <w:rFonts w:ascii="Segoe UI Symbol" w:hAnsi="Segoe UI Symbol" w:cs="Segoe UI Symbol"/>
        </w:rPr>
        <w:t>☐</w:t>
      </w:r>
      <w:r w:rsidRPr="00D923AD">
        <w:rPr>
          <w:rFonts w:cstheme="majorBidi"/>
        </w:rPr>
        <w:t xml:space="preserve"> c) desfiin</w:t>
      </w:r>
      <w:r w:rsidRPr="00D923AD">
        <w:rPr>
          <w:rFonts w:ascii="Times New Roman" w:hAnsi="Times New Roman" w:cs="Times New Roman"/>
        </w:rPr>
        <w:t>ț</w:t>
      </w:r>
      <w:r w:rsidRPr="00D923AD">
        <w:rPr>
          <w:rFonts w:cstheme="majorBidi"/>
        </w:rPr>
        <w:t>area grani</w:t>
      </w:r>
      <w:r w:rsidRPr="00D923AD">
        <w:rPr>
          <w:rFonts w:ascii="Times New Roman" w:hAnsi="Times New Roman" w:cs="Times New Roman"/>
        </w:rPr>
        <w:t>ț</w:t>
      </w:r>
      <w:r w:rsidRPr="00D923AD">
        <w:rPr>
          <w:rFonts w:cstheme="majorBidi"/>
        </w:rPr>
        <w:t>elor dintre state</w:t>
      </w:r>
    </w:p>
    <w:p w14:paraId="71609953" w14:textId="77777777" w:rsidR="00417E13" w:rsidRPr="00D923AD" w:rsidRDefault="00000000">
      <w:pPr>
        <w:jc w:val="both"/>
        <w:rPr>
          <w:rFonts w:cstheme="majorBidi"/>
        </w:rPr>
      </w:pPr>
      <w:r w:rsidRPr="00D923AD">
        <w:rPr>
          <w:rFonts w:cstheme="majorBidi"/>
        </w:rPr>
        <w:t>6. Ce atitudine corespunde valorii de solidaritate, prezentă în multe tradiții religioase?</w:t>
      </w:r>
    </w:p>
    <w:p w14:paraId="21E6FE9D"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indiferența față de nevoile celorlalți   </w:t>
      </w:r>
      <w:r w:rsidRPr="00D923AD">
        <w:rPr>
          <w:rFonts w:ascii="Segoe UI Symbol" w:hAnsi="Segoe UI Symbol" w:cs="Segoe UI Symbol"/>
        </w:rPr>
        <w:t>☐</w:t>
      </w:r>
      <w:r w:rsidRPr="00D923AD">
        <w:rPr>
          <w:rFonts w:cstheme="majorBidi"/>
        </w:rPr>
        <w:t xml:space="preserve"> b) ajutorul acordat celor afla</w:t>
      </w:r>
      <w:r w:rsidRPr="00D923AD">
        <w:rPr>
          <w:rFonts w:ascii="Times New Roman" w:hAnsi="Times New Roman" w:cs="Times New Roman"/>
        </w:rPr>
        <w:t>ț</w:t>
      </w:r>
      <w:r w:rsidRPr="00D923AD">
        <w:rPr>
          <w:rFonts w:cstheme="majorBidi"/>
        </w:rPr>
        <w:t xml:space="preserve">i </w:t>
      </w:r>
      <w:r w:rsidRPr="00D923AD">
        <w:rPr>
          <w:rFonts w:ascii="Times New Roman" w:hAnsi="Times New Roman" w:cs="Times New Roman"/>
        </w:rPr>
        <w:t>î</w:t>
      </w:r>
      <w:r w:rsidRPr="00D923AD">
        <w:rPr>
          <w:rFonts w:cstheme="majorBidi"/>
        </w:rPr>
        <w:t xml:space="preserve">n dificultate   </w:t>
      </w:r>
      <w:r w:rsidRPr="00D923AD">
        <w:rPr>
          <w:rFonts w:ascii="Segoe UI Symbol" w:hAnsi="Segoe UI Symbol" w:cs="Segoe UI Symbol"/>
        </w:rPr>
        <w:t>☐</w:t>
      </w:r>
      <w:r w:rsidRPr="00D923AD">
        <w:rPr>
          <w:rFonts w:cstheme="majorBidi"/>
        </w:rPr>
        <w:t xml:space="preserve"> c) competi</w:t>
      </w:r>
      <w:r w:rsidRPr="00D923AD">
        <w:rPr>
          <w:rFonts w:ascii="Times New Roman" w:hAnsi="Times New Roman" w:cs="Times New Roman"/>
        </w:rPr>
        <w:t>ț</w:t>
      </w:r>
      <w:r w:rsidRPr="00D923AD">
        <w:rPr>
          <w:rFonts w:cstheme="majorBidi"/>
        </w:rPr>
        <w:t>ia pentru resurse</w:t>
      </w:r>
    </w:p>
    <w:p w14:paraId="35C29172" w14:textId="77777777" w:rsidR="00417E13" w:rsidRPr="00D923AD" w:rsidRDefault="00000000">
      <w:pPr>
        <w:jc w:val="both"/>
        <w:rPr>
          <w:rFonts w:cstheme="majorBidi"/>
        </w:rPr>
      </w:pPr>
      <w:r w:rsidRPr="00D923AD">
        <w:rPr>
          <w:rFonts w:cstheme="majorBidi"/>
        </w:rPr>
        <w:t>7. Un cetățean tolerant, într-o societate pluralistă, ar trebui să:</w:t>
      </w:r>
    </w:p>
    <w:p w14:paraId="0452960A"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respecte convingerile diferite de ale sale   </w:t>
      </w:r>
      <w:r w:rsidRPr="00D923AD">
        <w:rPr>
          <w:rFonts w:ascii="Segoe UI Symbol" w:hAnsi="Segoe UI Symbol" w:cs="Segoe UI Symbol"/>
        </w:rPr>
        <w:t>☐</w:t>
      </w:r>
      <w:r w:rsidRPr="00D923AD">
        <w:rPr>
          <w:rFonts w:cstheme="majorBidi"/>
        </w:rPr>
        <w:t xml:space="preserve"> b) cear</w:t>
      </w:r>
      <w:r w:rsidRPr="00D923AD">
        <w:rPr>
          <w:rFonts w:ascii="Times New Roman" w:hAnsi="Times New Roman" w:cs="Times New Roman"/>
        </w:rPr>
        <w:t>ă</w:t>
      </w:r>
      <w:r w:rsidRPr="00D923AD">
        <w:rPr>
          <w:rFonts w:cstheme="majorBidi"/>
        </w:rPr>
        <w:t xml:space="preserve"> tuturor s</w:t>
      </w:r>
      <w:r w:rsidRPr="00D923AD">
        <w:rPr>
          <w:rFonts w:ascii="Times New Roman" w:hAnsi="Times New Roman" w:cs="Times New Roman"/>
        </w:rPr>
        <w:t>ă</w:t>
      </w:r>
      <w:r w:rsidRPr="00D923AD">
        <w:rPr>
          <w:rFonts w:cstheme="majorBidi"/>
        </w:rPr>
        <w:t xml:space="preserve"> g</w:t>
      </w:r>
      <w:r w:rsidRPr="00D923AD">
        <w:rPr>
          <w:rFonts w:ascii="Times New Roman" w:hAnsi="Times New Roman" w:cs="Times New Roman"/>
        </w:rPr>
        <w:t>â</w:t>
      </w:r>
      <w:r w:rsidRPr="00D923AD">
        <w:rPr>
          <w:rFonts w:cstheme="majorBidi"/>
        </w:rPr>
        <w:t>ndeasc</w:t>
      </w:r>
      <w:r w:rsidRPr="00D923AD">
        <w:rPr>
          <w:rFonts w:ascii="Times New Roman" w:hAnsi="Times New Roman" w:cs="Times New Roman"/>
        </w:rPr>
        <w:t>ă</w:t>
      </w:r>
      <w:r w:rsidRPr="00D923AD">
        <w:rPr>
          <w:rFonts w:cstheme="majorBidi"/>
        </w:rPr>
        <w:t xml:space="preserve"> la fel   </w:t>
      </w:r>
      <w:r w:rsidRPr="00D923AD">
        <w:rPr>
          <w:rFonts w:ascii="Segoe UI Symbol" w:hAnsi="Segoe UI Symbol" w:cs="Segoe UI Symbol"/>
        </w:rPr>
        <w:t>☐</w:t>
      </w:r>
      <w:r w:rsidRPr="00D923AD">
        <w:rPr>
          <w:rFonts w:cstheme="majorBidi"/>
        </w:rPr>
        <w:t xml:space="preserve"> c) evite orice contact cu persoane de alt</w:t>
      </w:r>
      <w:r w:rsidRPr="00D923AD">
        <w:rPr>
          <w:rFonts w:ascii="Times New Roman" w:hAnsi="Times New Roman" w:cs="Times New Roman"/>
        </w:rPr>
        <w:t>ă</w:t>
      </w:r>
      <w:r w:rsidRPr="00D923AD">
        <w:rPr>
          <w:rFonts w:cstheme="majorBidi"/>
        </w:rPr>
        <w:t xml:space="preserve"> confesiune</w:t>
      </w:r>
    </w:p>
    <w:p w14:paraId="6F52A604" w14:textId="77777777" w:rsidR="00417E13" w:rsidRPr="00D923AD" w:rsidRDefault="00000000">
      <w:pPr>
        <w:jc w:val="both"/>
        <w:rPr>
          <w:rFonts w:cstheme="majorBidi"/>
        </w:rPr>
      </w:pPr>
      <w:r w:rsidRPr="00D923AD">
        <w:rPr>
          <w:rFonts w:cstheme="majorBidi"/>
        </w:rPr>
        <w:t>8. De ce este importantă cunoașterea diversității religioase a Europei?</w:t>
      </w:r>
    </w:p>
    <w:p w14:paraId="50B7E3FC" w14:textId="77777777" w:rsidR="00417E13" w:rsidRPr="00D923AD" w:rsidRDefault="00000000">
      <w:pPr>
        <w:jc w:val="both"/>
        <w:rPr>
          <w:rFonts w:cstheme="majorBidi"/>
        </w:rPr>
      </w:pPr>
      <w:r w:rsidRPr="00D923AD">
        <w:rPr>
          <w:rFonts w:ascii="Segoe UI Symbol" w:hAnsi="Segoe UI Symbol" w:cs="Segoe UI Symbol"/>
        </w:rPr>
        <w:t>☐</w:t>
      </w:r>
      <w:r w:rsidRPr="00D923AD">
        <w:rPr>
          <w:rFonts w:cstheme="majorBidi"/>
        </w:rPr>
        <w:t xml:space="preserve"> a) pentru a înțelege mai bine vecinii și colegii cu tradiții diferite   </w:t>
      </w:r>
      <w:r w:rsidRPr="00D923AD">
        <w:rPr>
          <w:rFonts w:ascii="Segoe UI Symbol" w:hAnsi="Segoe UI Symbol" w:cs="Segoe UI Symbol"/>
        </w:rPr>
        <w:t>☐</w:t>
      </w:r>
      <w:r w:rsidRPr="00D923AD">
        <w:rPr>
          <w:rFonts w:cstheme="majorBidi"/>
        </w:rPr>
        <w:t xml:space="preserve"> b) nu are nicio importan</w:t>
      </w:r>
      <w:r w:rsidRPr="00D923AD">
        <w:rPr>
          <w:rFonts w:ascii="Times New Roman" w:hAnsi="Times New Roman" w:cs="Times New Roman"/>
        </w:rPr>
        <w:t>ță</w:t>
      </w:r>
      <w:r w:rsidRPr="00D923AD">
        <w:rPr>
          <w:rFonts w:cstheme="majorBidi"/>
        </w:rPr>
        <w:t xml:space="preserve"> practic</w:t>
      </w:r>
      <w:r w:rsidRPr="00D923AD">
        <w:rPr>
          <w:rFonts w:ascii="Times New Roman" w:hAnsi="Times New Roman" w:cs="Times New Roman"/>
        </w:rPr>
        <w:t>ă</w:t>
      </w:r>
      <w:r w:rsidRPr="00D923AD">
        <w:rPr>
          <w:rFonts w:cstheme="majorBidi"/>
        </w:rPr>
        <w:t xml:space="preserve">   </w:t>
      </w:r>
      <w:r w:rsidRPr="00D923AD">
        <w:rPr>
          <w:rFonts w:ascii="Segoe UI Symbol" w:hAnsi="Segoe UI Symbol" w:cs="Segoe UI Symbol"/>
        </w:rPr>
        <w:t>☐</w:t>
      </w:r>
      <w:r w:rsidRPr="00D923AD">
        <w:rPr>
          <w:rFonts w:cstheme="majorBidi"/>
        </w:rPr>
        <w:t xml:space="preserve"> c) doar pentru speciali</w:t>
      </w:r>
      <w:r w:rsidRPr="00D923AD">
        <w:rPr>
          <w:rFonts w:ascii="Times New Roman" w:hAnsi="Times New Roman" w:cs="Times New Roman"/>
        </w:rPr>
        <w:t>ș</w:t>
      </w:r>
      <w:r w:rsidRPr="00D923AD">
        <w:rPr>
          <w:rFonts w:cstheme="majorBidi"/>
        </w:rPr>
        <w:t xml:space="preserve">ti </w:t>
      </w:r>
      <w:r w:rsidRPr="00D923AD">
        <w:rPr>
          <w:rFonts w:ascii="Times New Roman" w:hAnsi="Times New Roman" w:cs="Times New Roman"/>
        </w:rPr>
        <w:t>î</w:t>
      </w:r>
      <w:r w:rsidRPr="00D923AD">
        <w:rPr>
          <w:rFonts w:cstheme="majorBidi"/>
        </w:rPr>
        <w:t>n teologie</w:t>
      </w:r>
    </w:p>
    <w:p w14:paraId="7F23F2E0" w14:textId="2BDAA56A" w:rsidR="00417E13" w:rsidRPr="00B9734F" w:rsidRDefault="00D923AD">
      <w:pPr>
        <w:pStyle w:val="Heading3"/>
        <w:spacing w:before="200" w:after="120"/>
        <w:rPr>
          <w:rFonts w:asciiTheme="majorBidi" w:hAnsiTheme="majorBidi" w:cstheme="majorBidi"/>
          <w:b/>
          <w:bCs/>
          <w:color w:val="3E7CA6"/>
          <w:sz w:val="25"/>
          <w:szCs w:val="25"/>
        </w:rPr>
      </w:pPr>
      <w:bookmarkStart w:id="25" w:name="_Toc239206536"/>
      <w:r w:rsidRPr="00B9734F">
        <w:rPr>
          <w:rFonts w:asciiTheme="majorBidi" w:hAnsiTheme="majorBidi" w:cstheme="majorBidi"/>
          <w:b/>
          <w:bCs/>
          <w:color w:val="3E7CA6"/>
          <w:sz w:val="25"/>
          <w:szCs w:val="25"/>
        </w:rPr>
        <w:t>Soluții (grile de răspuns pentru profesor)</w:t>
      </w:r>
      <w:bookmarkEnd w:id="25"/>
    </w:p>
    <w:p w14:paraId="21297BBB" w14:textId="77777777" w:rsidR="00417E13" w:rsidRPr="00D923AD" w:rsidRDefault="00000000">
      <w:pPr>
        <w:jc w:val="both"/>
        <w:rPr>
          <w:rFonts w:cstheme="majorBidi"/>
        </w:rPr>
      </w:pPr>
      <w:r w:rsidRPr="00D923AD">
        <w:rPr>
          <w:rFonts w:cstheme="majorBidi"/>
        </w:rPr>
        <w:t>Quiz 1 — Uniunea Europeană și libertatea de conștiință:</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0"/>
        <w:gridCol w:w="1170"/>
        <w:gridCol w:w="1170"/>
        <w:gridCol w:w="1170"/>
        <w:gridCol w:w="1170"/>
        <w:gridCol w:w="1170"/>
        <w:gridCol w:w="1170"/>
        <w:gridCol w:w="1210"/>
      </w:tblGrid>
      <w:tr w:rsidR="00417E13" w:rsidRPr="00D923AD" w14:paraId="1B964DAD" w14:textId="77777777">
        <w:trPr>
          <w:tblHeader/>
        </w:trPr>
        <w:tc>
          <w:tcPr>
            <w:tcW w:w="1170" w:type="dxa"/>
            <w:shd w:val="clear" w:color="auto" w:fill="16324A"/>
            <w:tcMar>
              <w:top w:w="100" w:type="dxa"/>
              <w:left w:w="120" w:type="dxa"/>
              <w:bottom w:w="100" w:type="dxa"/>
              <w:right w:w="120" w:type="dxa"/>
            </w:tcMar>
            <w:vAlign w:val="center"/>
          </w:tcPr>
          <w:p w14:paraId="4F7C6E41"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1</w:t>
            </w:r>
          </w:p>
        </w:tc>
        <w:tc>
          <w:tcPr>
            <w:tcW w:w="1170" w:type="dxa"/>
            <w:shd w:val="clear" w:color="auto" w:fill="16324A"/>
            <w:tcMar>
              <w:top w:w="100" w:type="dxa"/>
              <w:left w:w="120" w:type="dxa"/>
              <w:bottom w:w="100" w:type="dxa"/>
              <w:right w:w="120" w:type="dxa"/>
            </w:tcMar>
            <w:vAlign w:val="center"/>
          </w:tcPr>
          <w:p w14:paraId="739E8BBA" w14:textId="77777777" w:rsidR="00417E13" w:rsidRPr="00D923AD" w:rsidRDefault="00000000">
            <w:pPr>
              <w:rPr>
                <w:rFonts w:cstheme="majorBidi"/>
              </w:rPr>
            </w:pPr>
            <w:r w:rsidRPr="00D923AD">
              <w:rPr>
                <w:rFonts w:cstheme="majorBidi"/>
                <w:b/>
                <w:bCs/>
                <w:color w:val="FFFFFF"/>
                <w:sz w:val="20"/>
                <w:szCs w:val="20"/>
              </w:rPr>
              <w:t>2</w:t>
            </w:r>
          </w:p>
        </w:tc>
        <w:tc>
          <w:tcPr>
            <w:tcW w:w="1170" w:type="dxa"/>
            <w:shd w:val="clear" w:color="auto" w:fill="16324A"/>
            <w:tcMar>
              <w:top w:w="100" w:type="dxa"/>
              <w:left w:w="120" w:type="dxa"/>
              <w:bottom w:w="100" w:type="dxa"/>
              <w:right w:w="120" w:type="dxa"/>
            </w:tcMar>
            <w:vAlign w:val="center"/>
          </w:tcPr>
          <w:p w14:paraId="24634FCA" w14:textId="77777777" w:rsidR="00417E13" w:rsidRPr="00D923AD" w:rsidRDefault="00000000">
            <w:pPr>
              <w:rPr>
                <w:rFonts w:cstheme="majorBidi"/>
              </w:rPr>
            </w:pPr>
            <w:r w:rsidRPr="00D923AD">
              <w:rPr>
                <w:rFonts w:cstheme="majorBidi"/>
                <w:b/>
                <w:bCs/>
                <w:color w:val="FFFFFF"/>
                <w:sz w:val="20"/>
                <w:szCs w:val="20"/>
              </w:rPr>
              <w:t>3</w:t>
            </w:r>
          </w:p>
        </w:tc>
        <w:tc>
          <w:tcPr>
            <w:tcW w:w="1170" w:type="dxa"/>
            <w:shd w:val="clear" w:color="auto" w:fill="16324A"/>
            <w:tcMar>
              <w:top w:w="100" w:type="dxa"/>
              <w:left w:w="120" w:type="dxa"/>
              <w:bottom w:w="100" w:type="dxa"/>
              <w:right w:w="120" w:type="dxa"/>
            </w:tcMar>
            <w:vAlign w:val="center"/>
          </w:tcPr>
          <w:p w14:paraId="10F8BD8B" w14:textId="77777777" w:rsidR="00417E13" w:rsidRPr="00D923AD" w:rsidRDefault="00000000">
            <w:pPr>
              <w:rPr>
                <w:rFonts w:cstheme="majorBidi"/>
              </w:rPr>
            </w:pPr>
            <w:r w:rsidRPr="00D923AD">
              <w:rPr>
                <w:rFonts w:cstheme="majorBidi"/>
                <w:b/>
                <w:bCs/>
                <w:color w:val="FFFFFF"/>
                <w:sz w:val="20"/>
                <w:szCs w:val="20"/>
              </w:rPr>
              <w:t>4</w:t>
            </w:r>
          </w:p>
        </w:tc>
        <w:tc>
          <w:tcPr>
            <w:tcW w:w="1170" w:type="dxa"/>
            <w:shd w:val="clear" w:color="auto" w:fill="16324A"/>
            <w:tcMar>
              <w:top w:w="100" w:type="dxa"/>
              <w:left w:w="120" w:type="dxa"/>
              <w:bottom w:w="100" w:type="dxa"/>
              <w:right w:w="120" w:type="dxa"/>
            </w:tcMar>
            <w:vAlign w:val="center"/>
          </w:tcPr>
          <w:p w14:paraId="318C4A13" w14:textId="77777777" w:rsidR="00417E13" w:rsidRPr="00D923AD" w:rsidRDefault="00000000">
            <w:pPr>
              <w:rPr>
                <w:rFonts w:cstheme="majorBidi"/>
              </w:rPr>
            </w:pPr>
            <w:r w:rsidRPr="00D923AD">
              <w:rPr>
                <w:rFonts w:cstheme="majorBidi"/>
                <w:b/>
                <w:bCs/>
                <w:color w:val="FFFFFF"/>
                <w:sz w:val="20"/>
                <w:szCs w:val="20"/>
              </w:rPr>
              <w:t>5</w:t>
            </w:r>
          </w:p>
        </w:tc>
        <w:tc>
          <w:tcPr>
            <w:tcW w:w="1170" w:type="dxa"/>
            <w:shd w:val="clear" w:color="auto" w:fill="16324A"/>
            <w:tcMar>
              <w:top w:w="100" w:type="dxa"/>
              <w:left w:w="120" w:type="dxa"/>
              <w:bottom w:w="100" w:type="dxa"/>
              <w:right w:w="120" w:type="dxa"/>
            </w:tcMar>
            <w:vAlign w:val="center"/>
          </w:tcPr>
          <w:p w14:paraId="6E0286CD" w14:textId="77777777" w:rsidR="00417E13" w:rsidRPr="00D923AD" w:rsidRDefault="00000000">
            <w:pPr>
              <w:rPr>
                <w:rFonts w:cstheme="majorBidi"/>
              </w:rPr>
            </w:pPr>
            <w:r w:rsidRPr="00D923AD">
              <w:rPr>
                <w:rFonts w:cstheme="majorBidi"/>
                <w:b/>
                <w:bCs/>
                <w:color w:val="FFFFFF"/>
                <w:sz w:val="20"/>
                <w:szCs w:val="20"/>
              </w:rPr>
              <w:t>6</w:t>
            </w:r>
          </w:p>
        </w:tc>
        <w:tc>
          <w:tcPr>
            <w:tcW w:w="1170" w:type="dxa"/>
            <w:shd w:val="clear" w:color="auto" w:fill="16324A"/>
            <w:tcMar>
              <w:top w:w="100" w:type="dxa"/>
              <w:left w:w="120" w:type="dxa"/>
              <w:bottom w:w="100" w:type="dxa"/>
              <w:right w:w="120" w:type="dxa"/>
            </w:tcMar>
            <w:vAlign w:val="center"/>
          </w:tcPr>
          <w:p w14:paraId="71FA66BF" w14:textId="77777777" w:rsidR="00417E13" w:rsidRPr="00D923AD" w:rsidRDefault="00000000">
            <w:pPr>
              <w:rPr>
                <w:rFonts w:cstheme="majorBidi"/>
              </w:rPr>
            </w:pPr>
            <w:r w:rsidRPr="00D923AD">
              <w:rPr>
                <w:rFonts w:cstheme="majorBidi"/>
                <w:b/>
                <w:bCs/>
                <w:color w:val="FFFFFF"/>
                <w:sz w:val="20"/>
                <w:szCs w:val="20"/>
              </w:rPr>
              <w:t>7</w:t>
            </w:r>
          </w:p>
        </w:tc>
        <w:tc>
          <w:tcPr>
            <w:tcW w:w="1210" w:type="dxa"/>
            <w:shd w:val="clear" w:color="auto" w:fill="16324A"/>
            <w:tcMar>
              <w:top w:w="100" w:type="dxa"/>
              <w:left w:w="120" w:type="dxa"/>
              <w:bottom w:w="100" w:type="dxa"/>
              <w:right w:w="120" w:type="dxa"/>
            </w:tcMar>
            <w:vAlign w:val="center"/>
          </w:tcPr>
          <w:p w14:paraId="2E44AC64" w14:textId="77777777" w:rsidR="00417E13" w:rsidRPr="00D923AD" w:rsidRDefault="00000000">
            <w:pPr>
              <w:rPr>
                <w:rFonts w:cstheme="majorBidi"/>
              </w:rPr>
            </w:pPr>
            <w:r w:rsidRPr="00D923AD">
              <w:rPr>
                <w:rFonts w:cstheme="majorBidi"/>
                <w:b/>
                <w:bCs/>
                <w:color w:val="FFFFFF"/>
                <w:sz w:val="20"/>
                <w:szCs w:val="20"/>
              </w:rPr>
              <w:t>8</w:t>
            </w:r>
          </w:p>
        </w:tc>
      </w:tr>
      <w:tr w:rsidR="00417E13" w:rsidRPr="00D923AD" w14:paraId="39441F81" w14:textId="77777777">
        <w:tc>
          <w:tcPr>
            <w:tcW w:w="1170" w:type="dxa"/>
            <w:tcMar>
              <w:top w:w="100" w:type="dxa"/>
              <w:left w:w="120" w:type="dxa"/>
              <w:bottom w:w="100" w:type="dxa"/>
              <w:right w:w="120" w:type="dxa"/>
            </w:tcMar>
            <w:vAlign w:val="center"/>
          </w:tcPr>
          <w:p w14:paraId="702E950D" w14:textId="77777777" w:rsidR="00417E13" w:rsidRPr="00B9734F" w:rsidRDefault="00000000" w:rsidP="00B9734F">
            <w:pPr>
              <w:spacing w:after="0" w:line="240" w:lineRule="auto"/>
              <w:rPr>
                <w:rFonts w:cstheme="majorBidi"/>
                <w:szCs w:val="24"/>
              </w:rPr>
            </w:pPr>
            <w:r w:rsidRPr="00B9734F">
              <w:rPr>
                <w:rFonts w:cstheme="majorBidi"/>
                <w:szCs w:val="24"/>
              </w:rPr>
              <w:t>b</w:t>
            </w:r>
          </w:p>
        </w:tc>
        <w:tc>
          <w:tcPr>
            <w:tcW w:w="1170" w:type="dxa"/>
            <w:tcMar>
              <w:top w:w="100" w:type="dxa"/>
              <w:left w:w="120" w:type="dxa"/>
              <w:bottom w:w="100" w:type="dxa"/>
              <w:right w:w="120" w:type="dxa"/>
            </w:tcMar>
            <w:vAlign w:val="center"/>
          </w:tcPr>
          <w:p w14:paraId="4618FE32" w14:textId="77777777" w:rsidR="00417E13" w:rsidRPr="00D923AD" w:rsidRDefault="00000000">
            <w:pPr>
              <w:rPr>
                <w:rFonts w:cstheme="majorBidi"/>
              </w:rPr>
            </w:pPr>
            <w:r w:rsidRPr="00D923AD">
              <w:rPr>
                <w:rFonts w:cstheme="majorBidi"/>
                <w:sz w:val="20"/>
                <w:szCs w:val="20"/>
              </w:rPr>
              <w:t>a</w:t>
            </w:r>
          </w:p>
        </w:tc>
        <w:tc>
          <w:tcPr>
            <w:tcW w:w="1170" w:type="dxa"/>
            <w:tcMar>
              <w:top w:w="100" w:type="dxa"/>
              <w:left w:w="120" w:type="dxa"/>
              <w:bottom w:w="100" w:type="dxa"/>
              <w:right w:w="120" w:type="dxa"/>
            </w:tcMar>
            <w:vAlign w:val="center"/>
          </w:tcPr>
          <w:p w14:paraId="47DCA259" w14:textId="77777777" w:rsidR="00417E13" w:rsidRPr="00D923AD" w:rsidRDefault="00000000">
            <w:pPr>
              <w:rPr>
                <w:rFonts w:cstheme="majorBidi"/>
              </w:rPr>
            </w:pPr>
            <w:r w:rsidRPr="00D923AD">
              <w:rPr>
                <w:rFonts w:cstheme="majorBidi"/>
                <w:sz w:val="20"/>
                <w:szCs w:val="20"/>
              </w:rPr>
              <w:t>b</w:t>
            </w:r>
          </w:p>
        </w:tc>
        <w:tc>
          <w:tcPr>
            <w:tcW w:w="1170" w:type="dxa"/>
            <w:tcMar>
              <w:top w:w="100" w:type="dxa"/>
              <w:left w:w="120" w:type="dxa"/>
              <w:bottom w:w="100" w:type="dxa"/>
              <w:right w:w="120" w:type="dxa"/>
            </w:tcMar>
            <w:vAlign w:val="center"/>
          </w:tcPr>
          <w:p w14:paraId="764D1688" w14:textId="77777777" w:rsidR="00417E13" w:rsidRPr="00D923AD" w:rsidRDefault="00000000">
            <w:pPr>
              <w:rPr>
                <w:rFonts w:cstheme="majorBidi"/>
              </w:rPr>
            </w:pPr>
            <w:r w:rsidRPr="00D923AD">
              <w:rPr>
                <w:rFonts w:cstheme="majorBidi"/>
                <w:sz w:val="20"/>
                <w:szCs w:val="20"/>
              </w:rPr>
              <w:t>a</w:t>
            </w:r>
          </w:p>
        </w:tc>
        <w:tc>
          <w:tcPr>
            <w:tcW w:w="1170" w:type="dxa"/>
            <w:tcMar>
              <w:top w:w="100" w:type="dxa"/>
              <w:left w:w="120" w:type="dxa"/>
              <w:bottom w:w="100" w:type="dxa"/>
              <w:right w:w="120" w:type="dxa"/>
            </w:tcMar>
            <w:vAlign w:val="center"/>
          </w:tcPr>
          <w:p w14:paraId="06665652" w14:textId="77777777" w:rsidR="00417E13" w:rsidRPr="00D923AD" w:rsidRDefault="00000000">
            <w:pPr>
              <w:rPr>
                <w:rFonts w:cstheme="majorBidi"/>
              </w:rPr>
            </w:pPr>
            <w:r w:rsidRPr="00D923AD">
              <w:rPr>
                <w:rFonts w:cstheme="majorBidi"/>
                <w:sz w:val="20"/>
                <w:szCs w:val="20"/>
              </w:rPr>
              <w:t>b</w:t>
            </w:r>
          </w:p>
        </w:tc>
        <w:tc>
          <w:tcPr>
            <w:tcW w:w="1170" w:type="dxa"/>
            <w:tcMar>
              <w:top w:w="100" w:type="dxa"/>
              <w:left w:w="120" w:type="dxa"/>
              <w:bottom w:w="100" w:type="dxa"/>
              <w:right w:w="120" w:type="dxa"/>
            </w:tcMar>
            <w:vAlign w:val="center"/>
          </w:tcPr>
          <w:p w14:paraId="1F0A4575" w14:textId="77777777" w:rsidR="00417E13" w:rsidRPr="00D923AD" w:rsidRDefault="00000000">
            <w:pPr>
              <w:rPr>
                <w:rFonts w:cstheme="majorBidi"/>
              </w:rPr>
            </w:pPr>
            <w:r w:rsidRPr="00D923AD">
              <w:rPr>
                <w:rFonts w:cstheme="majorBidi"/>
                <w:sz w:val="20"/>
                <w:szCs w:val="20"/>
              </w:rPr>
              <w:t>b</w:t>
            </w:r>
          </w:p>
        </w:tc>
        <w:tc>
          <w:tcPr>
            <w:tcW w:w="1170" w:type="dxa"/>
            <w:tcMar>
              <w:top w:w="100" w:type="dxa"/>
              <w:left w:w="120" w:type="dxa"/>
              <w:bottom w:w="100" w:type="dxa"/>
              <w:right w:w="120" w:type="dxa"/>
            </w:tcMar>
            <w:vAlign w:val="center"/>
          </w:tcPr>
          <w:p w14:paraId="68175FC9" w14:textId="77777777" w:rsidR="00417E13" w:rsidRPr="00D923AD" w:rsidRDefault="00000000">
            <w:pPr>
              <w:rPr>
                <w:rFonts w:cstheme="majorBidi"/>
              </w:rPr>
            </w:pPr>
            <w:r w:rsidRPr="00D923AD">
              <w:rPr>
                <w:rFonts w:cstheme="majorBidi"/>
                <w:sz w:val="20"/>
                <w:szCs w:val="20"/>
              </w:rPr>
              <w:t>b</w:t>
            </w:r>
          </w:p>
        </w:tc>
        <w:tc>
          <w:tcPr>
            <w:tcW w:w="1210" w:type="dxa"/>
            <w:tcMar>
              <w:top w:w="100" w:type="dxa"/>
              <w:left w:w="120" w:type="dxa"/>
              <w:bottom w:w="100" w:type="dxa"/>
              <w:right w:w="120" w:type="dxa"/>
            </w:tcMar>
            <w:vAlign w:val="center"/>
          </w:tcPr>
          <w:p w14:paraId="63C28A65" w14:textId="77777777" w:rsidR="00417E13" w:rsidRPr="00D923AD" w:rsidRDefault="00000000">
            <w:pPr>
              <w:rPr>
                <w:rFonts w:cstheme="majorBidi"/>
              </w:rPr>
            </w:pPr>
            <w:r w:rsidRPr="00D923AD">
              <w:rPr>
                <w:rFonts w:cstheme="majorBidi"/>
                <w:sz w:val="20"/>
                <w:szCs w:val="20"/>
              </w:rPr>
              <w:t>b</w:t>
            </w:r>
          </w:p>
        </w:tc>
      </w:tr>
    </w:tbl>
    <w:p w14:paraId="05797767" w14:textId="77777777" w:rsidR="00417E13" w:rsidRPr="00D923AD" w:rsidRDefault="00417E13">
      <w:pPr>
        <w:spacing w:after="120"/>
        <w:rPr>
          <w:rFonts w:cstheme="majorBidi"/>
        </w:rPr>
      </w:pPr>
    </w:p>
    <w:p w14:paraId="1FE64E3C" w14:textId="77777777" w:rsidR="00417E13" w:rsidRPr="00D923AD" w:rsidRDefault="00000000">
      <w:pPr>
        <w:jc w:val="both"/>
        <w:rPr>
          <w:rFonts w:cstheme="majorBidi"/>
        </w:rPr>
      </w:pPr>
      <w:r w:rsidRPr="00D923AD">
        <w:rPr>
          <w:rFonts w:cstheme="majorBidi"/>
        </w:rPr>
        <w:t>Quiz 2 — Diversitate religioasă în Europa:</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70"/>
        <w:gridCol w:w="1170"/>
        <w:gridCol w:w="1170"/>
        <w:gridCol w:w="1170"/>
        <w:gridCol w:w="1170"/>
        <w:gridCol w:w="1170"/>
        <w:gridCol w:w="1170"/>
        <w:gridCol w:w="1210"/>
      </w:tblGrid>
      <w:tr w:rsidR="00417E13" w:rsidRPr="00B9734F" w14:paraId="6B2BE2ED" w14:textId="77777777">
        <w:trPr>
          <w:tblHeader/>
        </w:trPr>
        <w:tc>
          <w:tcPr>
            <w:tcW w:w="1170" w:type="dxa"/>
            <w:shd w:val="clear" w:color="auto" w:fill="16324A"/>
            <w:tcMar>
              <w:top w:w="100" w:type="dxa"/>
              <w:left w:w="120" w:type="dxa"/>
              <w:bottom w:w="100" w:type="dxa"/>
              <w:right w:w="120" w:type="dxa"/>
            </w:tcMar>
            <w:vAlign w:val="center"/>
          </w:tcPr>
          <w:p w14:paraId="615426E4"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1</w:t>
            </w:r>
          </w:p>
        </w:tc>
        <w:tc>
          <w:tcPr>
            <w:tcW w:w="1170" w:type="dxa"/>
            <w:shd w:val="clear" w:color="auto" w:fill="16324A"/>
            <w:tcMar>
              <w:top w:w="100" w:type="dxa"/>
              <w:left w:w="120" w:type="dxa"/>
              <w:bottom w:w="100" w:type="dxa"/>
              <w:right w:w="120" w:type="dxa"/>
            </w:tcMar>
            <w:vAlign w:val="center"/>
          </w:tcPr>
          <w:p w14:paraId="7464E386"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2</w:t>
            </w:r>
          </w:p>
        </w:tc>
        <w:tc>
          <w:tcPr>
            <w:tcW w:w="1170" w:type="dxa"/>
            <w:shd w:val="clear" w:color="auto" w:fill="16324A"/>
            <w:tcMar>
              <w:top w:w="100" w:type="dxa"/>
              <w:left w:w="120" w:type="dxa"/>
              <w:bottom w:w="100" w:type="dxa"/>
              <w:right w:w="120" w:type="dxa"/>
            </w:tcMar>
            <w:vAlign w:val="center"/>
          </w:tcPr>
          <w:p w14:paraId="5D797EB1"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3</w:t>
            </w:r>
          </w:p>
        </w:tc>
        <w:tc>
          <w:tcPr>
            <w:tcW w:w="1170" w:type="dxa"/>
            <w:shd w:val="clear" w:color="auto" w:fill="16324A"/>
            <w:tcMar>
              <w:top w:w="100" w:type="dxa"/>
              <w:left w:w="120" w:type="dxa"/>
              <w:bottom w:w="100" w:type="dxa"/>
              <w:right w:w="120" w:type="dxa"/>
            </w:tcMar>
            <w:vAlign w:val="center"/>
          </w:tcPr>
          <w:p w14:paraId="18FE459D"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4</w:t>
            </w:r>
          </w:p>
        </w:tc>
        <w:tc>
          <w:tcPr>
            <w:tcW w:w="1170" w:type="dxa"/>
            <w:shd w:val="clear" w:color="auto" w:fill="16324A"/>
            <w:tcMar>
              <w:top w:w="100" w:type="dxa"/>
              <w:left w:w="120" w:type="dxa"/>
              <w:bottom w:w="100" w:type="dxa"/>
              <w:right w:w="120" w:type="dxa"/>
            </w:tcMar>
            <w:vAlign w:val="center"/>
          </w:tcPr>
          <w:p w14:paraId="6DC14E6E"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5</w:t>
            </w:r>
          </w:p>
        </w:tc>
        <w:tc>
          <w:tcPr>
            <w:tcW w:w="1170" w:type="dxa"/>
            <w:shd w:val="clear" w:color="auto" w:fill="16324A"/>
            <w:tcMar>
              <w:top w:w="100" w:type="dxa"/>
              <w:left w:w="120" w:type="dxa"/>
              <w:bottom w:w="100" w:type="dxa"/>
              <w:right w:w="120" w:type="dxa"/>
            </w:tcMar>
            <w:vAlign w:val="center"/>
          </w:tcPr>
          <w:p w14:paraId="2BEACD38"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6</w:t>
            </w:r>
          </w:p>
        </w:tc>
        <w:tc>
          <w:tcPr>
            <w:tcW w:w="1170" w:type="dxa"/>
            <w:shd w:val="clear" w:color="auto" w:fill="16324A"/>
            <w:tcMar>
              <w:top w:w="100" w:type="dxa"/>
              <w:left w:w="120" w:type="dxa"/>
              <w:bottom w:w="100" w:type="dxa"/>
              <w:right w:w="120" w:type="dxa"/>
            </w:tcMar>
            <w:vAlign w:val="center"/>
          </w:tcPr>
          <w:p w14:paraId="69CFAF8A"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7</w:t>
            </w:r>
          </w:p>
        </w:tc>
        <w:tc>
          <w:tcPr>
            <w:tcW w:w="1210" w:type="dxa"/>
            <w:shd w:val="clear" w:color="auto" w:fill="16324A"/>
            <w:tcMar>
              <w:top w:w="100" w:type="dxa"/>
              <w:left w:w="120" w:type="dxa"/>
              <w:bottom w:w="100" w:type="dxa"/>
              <w:right w:w="120" w:type="dxa"/>
            </w:tcMar>
            <w:vAlign w:val="center"/>
          </w:tcPr>
          <w:p w14:paraId="5F8E24F0" w14:textId="77777777" w:rsidR="00417E13" w:rsidRPr="00B9734F" w:rsidRDefault="00000000" w:rsidP="00B9734F">
            <w:pPr>
              <w:spacing w:after="0" w:line="240" w:lineRule="auto"/>
              <w:rPr>
                <w:rFonts w:cstheme="majorBidi"/>
                <w:szCs w:val="24"/>
              </w:rPr>
            </w:pPr>
            <w:r w:rsidRPr="00B9734F">
              <w:rPr>
                <w:rFonts w:cstheme="majorBidi"/>
                <w:b/>
                <w:bCs/>
                <w:color w:val="FFFFFF"/>
                <w:szCs w:val="24"/>
              </w:rPr>
              <w:t>8</w:t>
            </w:r>
          </w:p>
        </w:tc>
      </w:tr>
      <w:tr w:rsidR="00417E13" w:rsidRPr="00B9734F" w14:paraId="6ECF04DE" w14:textId="77777777">
        <w:tc>
          <w:tcPr>
            <w:tcW w:w="1170" w:type="dxa"/>
            <w:tcMar>
              <w:top w:w="100" w:type="dxa"/>
              <w:left w:w="120" w:type="dxa"/>
              <w:bottom w:w="100" w:type="dxa"/>
              <w:right w:w="120" w:type="dxa"/>
            </w:tcMar>
            <w:vAlign w:val="center"/>
          </w:tcPr>
          <w:p w14:paraId="0DAD92D7" w14:textId="77777777" w:rsidR="00417E13" w:rsidRPr="00B9734F" w:rsidRDefault="00000000" w:rsidP="00B9734F">
            <w:pPr>
              <w:spacing w:after="0" w:line="240" w:lineRule="auto"/>
              <w:rPr>
                <w:rFonts w:cstheme="majorBidi"/>
                <w:szCs w:val="24"/>
              </w:rPr>
            </w:pPr>
            <w:r w:rsidRPr="00B9734F">
              <w:rPr>
                <w:rFonts w:cstheme="majorBidi"/>
                <w:szCs w:val="24"/>
              </w:rPr>
              <w:t>a</w:t>
            </w:r>
          </w:p>
        </w:tc>
        <w:tc>
          <w:tcPr>
            <w:tcW w:w="1170" w:type="dxa"/>
            <w:tcMar>
              <w:top w:w="100" w:type="dxa"/>
              <w:left w:w="120" w:type="dxa"/>
              <w:bottom w:w="100" w:type="dxa"/>
              <w:right w:w="120" w:type="dxa"/>
            </w:tcMar>
            <w:vAlign w:val="center"/>
          </w:tcPr>
          <w:p w14:paraId="56E6F595" w14:textId="77777777" w:rsidR="00417E13" w:rsidRPr="00B9734F" w:rsidRDefault="00000000" w:rsidP="00B9734F">
            <w:pPr>
              <w:spacing w:after="0" w:line="240" w:lineRule="auto"/>
              <w:rPr>
                <w:rFonts w:cstheme="majorBidi"/>
                <w:szCs w:val="24"/>
              </w:rPr>
            </w:pPr>
            <w:r w:rsidRPr="00B9734F">
              <w:rPr>
                <w:rFonts w:cstheme="majorBidi"/>
                <w:szCs w:val="24"/>
              </w:rPr>
              <w:t>b</w:t>
            </w:r>
          </w:p>
        </w:tc>
        <w:tc>
          <w:tcPr>
            <w:tcW w:w="1170" w:type="dxa"/>
            <w:tcMar>
              <w:top w:w="100" w:type="dxa"/>
              <w:left w:w="120" w:type="dxa"/>
              <w:bottom w:w="100" w:type="dxa"/>
              <w:right w:w="120" w:type="dxa"/>
            </w:tcMar>
            <w:vAlign w:val="center"/>
          </w:tcPr>
          <w:p w14:paraId="756826CC" w14:textId="77777777" w:rsidR="00417E13" w:rsidRPr="00B9734F" w:rsidRDefault="00000000" w:rsidP="00B9734F">
            <w:pPr>
              <w:spacing w:after="0" w:line="240" w:lineRule="auto"/>
              <w:rPr>
                <w:rFonts w:cstheme="majorBidi"/>
                <w:szCs w:val="24"/>
              </w:rPr>
            </w:pPr>
            <w:r w:rsidRPr="00B9734F">
              <w:rPr>
                <w:rFonts w:cstheme="majorBidi"/>
                <w:szCs w:val="24"/>
              </w:rPr>
              <w:t>a</w:t>
            </w:r>
          </w:p>
        </w:tc>
        <w:tc>
          <w:tcPr>
            <w:tcW w:w="1170" w:type="dxa"/>
            <w:tcMar>
              <w:top w:w="100" w:type="dxa"/>
              <w:left w:w="120" w:type="dxa"/>
              <w:bottom w:w="100" w:type="dxa"/>
              <w:right w:w="120" w:type="dxa"/>
            </w:tcMar>
            <w:vAlign w:val="center"/>
          </w:tcPr>
          <w:p w14:paraId="37A55FDD" w14:textId="77777777" w:rsidR="00417E13" w:rsidRPr="00B9734F" w:rsidRDefault="00000000" w:rsidP="00B9734F">
            <w:pPr>
              <w:spacing w:after="0" w:line="240" w:lineRule="auto"/>
              <w:rPr>
                <w:rFonts w:cstheme="majorBidi"/>
                <w:szCs w:val="24"/>
              </w:rPr>
            </w:pPr>
            <w:r w:rsidRPr="00B9734F">
              <w:rPr>
                <w:rFonts w:cstheme="majorBidi"/>
                <w:szCs w:val="24"/>
              </w:rPr>
              <w:t>b</w:t>
            </w:r>
          </w:p>
        </w:tc>
        <w:tc>
          <w:tcPr>
            <w:tcW w:w="1170" w:type="dxa"/>
            <w:tcMar>
              <w:top w:w="100" w:type="dxa"/>
              <w:left w:w="120" w:type="dxa"/>
              <w:bottom w:w="100" w:type="dxa"/>
              <w:right w:w="120" w:type="dxa"/>
            </w:tcMar>
            <w:vAlign w:val="center"/>
          </w:tcPr>
          <w:p w14:paraId="5E5B6F95" w14:textId="77777777" w:rsidR="00417E13" w:rsidRPr="00B9734F" w:rsidRDefault="00000000" w:rsidP="00B9734F">
            <w:pPr>
              <w:spacing w:after="0" w:line="240" w:lineRule="auto"/>
              <w:rPr>
                <w:rFonts w:cstheme="majorBidi"/>
                <w:szCs w:val="24"/>
              </w:rPr>
            </w:pPr>
            <w:r w:rsidRPr="00B9734F">
              <w:rPr>
                <w:rFonts w:cstheme="majorBidi"/>
                <w:szCs w:val="24"/>
              </w:rPr>
              <w:t>b</w:t>
            </w:r>
          </w:p>
        </w:tc>
        <w:tc>
          <w:tcPr>
            <w:tcW w:w="1170" w:type="dxa"/>
            <w:tcMar>
              <w:top w:w="100" w:type="dxa"/>
              <w:left w:w="120" w:type="dxa"/>
              <w:bottom w:w="100" w:type="dxa"/>
              <w:right w:w="120" w:type="dxa"/>
            </w:tcMar>
            <w:vAlign w:val="center"/>
          </w:tcPr>
          <w:p w14:paraId="74D4A036" w14:textId="77777777" w:rsidR="00417E13" w:rsidRPr="00B9734F" w:rsidRDefault="00000000" w:rsidP="00B9734F">
            <w:pPr>
              <w:spacing w:after="0" w:line="240" w:lineRule="auto"/>
              <w:rPr>
                <w:rFonts w:cstheme="majorBidi"/>
                <w:szCs w:val="24"/>
              </w:rPr>
            </w:pPr>
            <w:r w:rsidRPr="00B9734F">
              <w:rPr>
                <w:rFonts w:cstheme="majorBidi"/>
                <w:szCs w:val="24"/>
              </w:rPr>
              <w:t>b</w:t>
            </w:r>
          </w:p>
        </w:tc>
        <w:tc>
          <w:tcPr>
            <w:tcW w:w="1170" w:type="dxa"/>
            <w:tcMar>
              <w:top w:w="100" w:type="dxa"/>
              <w:left w:w="120" w:type="dxa"/>
              <w:bottom w:w="100" w:type="dxa"/>
              <w:right w:w="120" w:type="dxa"/>
            </w:tcMar>
            <w:vAlign w:val="center"/>
          </w:tcPr>
          <w:p w14:paraId="1C1325D7" w14:textId="77777777" w:rsidR="00417E13" w:rsidRPr="00B9734F" w:rsidRDefault="00000000" w:rsidP="00B9734F">
            <w:pPr>
              <w:spacing w:after="0" w:line="240" w:lineRule="auto"/>
              <w:rPr>
                <w:rFonts w:cstheme="majorBidi"/>
                <w:szCs w:val="24"/>
              </w:rPr>
            </w:pPr>
            <w:r w:rsidRPr="00B9734F">
              <w:rPr>
                <w:rFonts w:cstheme="majorBidi"/>
                <w:szCs w:val="24"/>
              </w:rPr>
              <w:t>a</w:t>
            </w:r>
          </w:p>
        </w:tc>
        <w:tc>
          <w:tcPr>
            <w:tcW w:w="1210" w:type="dxa"/>
            <w:tcMar>
              <w:top w:w="100" w:type="dxa"/>
              <w:left w:w="120" w:type="dxa"/>
              <w:bottom w:w="100" w:type="dxa"/>
              <w:right w:w="120" w:type="dxa"/>
            </w:tcMar>
            <w:vAlign w:val="center"/>
          </w:tcPr>
          <w:p w14:paraId="259F6413" w14:textId="77777777" w:rsidR="00417E13" w:rsidRPr="00B9734F" w:rsidRDefault="00000000" w:rsidP="00B9734F">
            <w:pPr>
              <w:spacing w:after="0" w:line="240" w:lineRule="auto"/>
              <w:rPr>
                <w:rFonts w:cstheme="majorBidi"/>
                <w:szCs w:val="24"/>
              </w:rPr>
            </w:pPr>
            <w:r w:rsidRPr="00B9734F">
              <w:rPr>
                <w:rFonts w:cstheme="majorBidi"/>
                <w:szCs w:val="24"/>
              </w:rPr>
              <w:t>a</w:t>
            </w:r>
          </w:p>
        </w:tc>
      </w:tr>
    </w:tbl>
    <w:p w14:paraId="16FA9BEE" w14:textId="77777777" w:rsidR="00417E13" w:rsidRPr="00D923AD" w:rsidRDefault="00417E13">
      <w:pPr>
        <w:spacing w:after="120"/>
        <w:rPr>
          <w:rFonts w:cstheme="majorBid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417E13" w:rsidRPr="00D923AD" w14:paraId="61A5D81C" w14:textId="77777777">
        <w:tc>
          <w:tcPr>
            <w:tcW w:w="9350" w:type="dxa"/>
            <w:shd w:val="clear" w:color="auto" w:fill="F1EEE4"/>
            <w:tcMar>
              <w:top w:w="160" w:type="dxa"/>
              <w:left w:w="180" w:type="dxa"/>
              <w:bottom w:w="160" w:type="dxa"/>
              <w:right w:w="180" w:type="dxa"/>
            </w:tcMar>
          </w:tcPr>
          <w:p w14:paraId="273CC6DD" w14:textId="77777777" w:rsidR="00417E13" w:rsidRPr="00D923AD" w:rsidRDefault="00000000" w:rsidP="00B9734F">
            <w:pPr>
              <w:spacing w:after="0" w:line="240" w:lineRule="auto"/>
              <w:jc w:val="both"/>
              <w:rPr>
                <w:rFonts w:cstheme="majorBidi"/>
                <w:szCs w:val="24"/>
              </w:rPr>
            </w:pPr>
            <w:r w:rsidRPr="00D923AD">
              <w:rPr>
                <w:rFonts w:cstheme="majorBidi"/>
                <w:b/>
                <w:bCs/>
                <w:color w:val="16324A"/>
                <w:szCs w:val="24"/>
              </w:rPr>
              <w:t xml:space="preserve">Sugestie de utilizare </w:t>
            </w:r>
            <w:r w:rsidRPr="00D923AD">
              <w:rPr>
                <w:rFonts w:cstheme="majorBidi"/>
                <w:szCs w:val="24"/>
              </w:rPr>
              <w:t>Quiz-urile pot fi administrate pe echipe, cu punctaj (1 punct/răspuns corect), consolidând astfel și dimensiunea de participare civică din Axa 3.</w:t>
            </w:r>
          </w:p>
        </w:tc>
      </w:tr>
    </w:tbl>
    <w:p w14:paraId="3260A37B" w14:textId="2FE27829" w:rsidR="00417E13" w:rsidRPr="00D923AD" w:rsidRDefault="00417E13">
      <w:pPr>
        <w:rPr>
          <w:rFonts w:cstheme="majorBidi"/>
        </w:rPr>
      </w:pPr>
    </w:p>
    <w:p w14:paraId="406C8272" w14:textId="77777777" w:rsidR="00417E13" w:rsidRPr="004F07F4" w:rsidRDefault="00000000" w:rsidP="004F07F4">
      <w:pPr>
        <w:pStyle w:val="Heading2"/>
        <w:spacing w:before="240" w:after="160"/>
        <w:rPr>
          <w:rFonts w:asciiTheme="majorBidi" w:hAnsiTheme="majorBidi" w:cstheme="majorBidi"/>
          <w:b/>
          <w:bCs/>
          <w:color w:val="16324A"/>
          <w:sz w:val="31"/>
          <w:szCs w:val="31"/>
        </w:rPr>
      </w:pPr>
      <w:bookmarkStart w:id="26" w:name="_Toc239206537"/>
      <w:r w:rsidRPr="004F07F4">
        <w:rPr>
          <w:rFonts w:asciiTheme="majorBidi" w:hAnsiTheme="majorBidi" w:cstheme="majorBidi"/>
          <w:b/>
          <w:bCs/>
          <w:color w:val="16324A"/>
          <w:sz w:val="31"/>
          <w:szCs w:val="31"/>
        </w:rPr>
        <w:t>IV. Resurse și bibliografie selectivă</w:t>
      </w:r>
      <w:bookmarkEnd w:id="26"/>
    </w:p>
    <w:p w14:paraId="1DD5244F" w14:textId="77777777" w:rsidR="00417E13" w:rsidRPr="00B9734F" w:rsidRDefault="00000000" w:rsidP="00B9734F">
      <w:pPr>
        <w:pStyle w:val="ListParagraph"/>
        <w:numPr>
          <w:ilvl w:val="0"/>
          <w:numId w:val="5"/>
        </w:numPr>
        <w:spacing w:after="100"/>
        <w:rPr>
          <w:rFonts w:cstheme="majorBidi"/>
          <w:sz w:val="24"/>
          <w:szCs w:val="24"/>
        </w:rPr>
      </w:pPr>
      <w:r w:rsidRPr="00B9734F">
        <w:rPr>
          <w:rFonts w:cstheme="majorBidi"/>
          <w:sz w:val="24"/>
          <w:szCs w:val="24"/>
        </w:rPr>
        <w:t>Uniunea Europeană, Carta Drepturilor Fundamentale a Uniunii Europene (2000), articolul 10 — Libertatea de gândire, de conștiință și de religie.</w:t>
      </w:r>
    </w:p>
    <w:p w14:paraId="14DEBCD3" w14:textId="77777777" w:rsidR="00417E13" w:rsidRPr="00B9734F" w:rsidRDefault="00000000" w:rsidP="00B9734F">
      <w:pPr>
        <w:pStyle w:val="ListParagraph"/>
        <w:numPr>
          <w:ilvl w:val="0"/>
          <w:numId w:val="5"/>
        </w:numPr>
        <w:spacing w:after="100"/>
        <w:rPr>
          <w:rFonts w:cstheme="majorBidi"/>
          <w:sz w:val="24"/>
          <w:szCs w:val="24"/>
        </w:rPr>
      </w:pPr>
      <w:r w:rsidRPr="00B9734F">
        <w:rPr>
          <w:rFonts w:cstheme="majorBidi"/>
          <w:sz w:val="24"/>
          <w:szCs w:val="24"/>
        </w:rPr>
        <w:t>Consiliul Europei, Convenția Europeană a Drepturilor Omului, articolul 9 — Libertatea de gândire, de conștiință și de religie.</w:t>
      </w:r>
    </w:p>
    <w:p w14:paraId="3FFEA120" w14:textId="77777777" w:rsidR="00417E13" w:rsidRPr="00B9734F" w:rsidRDefault="00000000" w:rsidP="00B9734F">
      <w:pPr>
        <w:pStyle w:val="ListParagraph"/>
        <w:numPr>
          <w:ilvl w:val="0"/>
          <w:numId w:val="5"/>
        </w:numPr>
        <w:spacing w:after="100"/>
        <w:rPr>
          <w:rFonts w:cstheme="majorBidi"/>
          <w:sz w:val="24"/>
          <w:szCs w:val="24"/>
        </w:rPr>
      </w:pPr>
      <w:r w:rsidRPr="00B9734F">
        <w:rPr>
          <w:rFonts w:cstheme="majorBidi"/>
          <w:sz w:val="24"/>
          <w:szCs w:val="24"/>
        </w:rPr>
        <w:t>Comisia Europeană, Recomandarea Consiliului din 22 mai 2018 privind competențele cheie pentru învățarea pe tot parcursul vieții, Jurnalul Oficial al UE.</w:t>
      </w:r>
    </w:p>
    <w:p w14:paraId="2678247D" w14:textId="77777777" w:rsidR="00417E13" w:rsidRPr="00B9734F" w:rsidRDefault="00000000" w:rsidP="00B9734F">
      <w:pPr>
        <w:pStyle w:val="ListParagraph"/>
        <w:numPr>
          <w:ilvl w:val="0"/>
          <w:numId w:val="5"/>
        </w:numPr>
        <w:spacing w:after="100"/>
        <w:rPr>
          <w:rFonts w:cstheme="majorBidi"/>
          <w:sz w:val="24"/>
          <w:szCs w:val="24"/>
        </w:rPr>
      </w:pPr>
      <w:r w:rsidRPr="00B9734F">
        <w:rPr>
          <w:rFonts w:cstheme="majorBidi"/>
          <w:sz w:val="24"/>
          <w:szCs w:val="24"/>
        </w:rPr>
        <w:t>Consiliul Europei, Cadrul de referință al competențelor pentru cultura democratică (RFCDC), 2018.</w:t>
      </w:r>
    </w:p>
    <w:p w14:paraId="6A1C9D69" w14:textId="77777777" w:rsidR="00417E13" w:rsidRPr="00B9734F" w:rsidRDefault="00000000" w:rsidP="00B9734F">
      <w:pPr>
        <w:pStyle w:val="ListParagraph"/>
        <w:numPr>
          <w:ilvl w:val="0"/>
          <w:numId w:val="5"/>
        </w:numPr>
        <w:spacing w:after="100"/>
        <w:rPr>
          <w:rFonts w:cstheme="majorBidi"/>
          <w:sz w:val="24"/>
          <w:szCs w:val="24"/>
        </w:rPr>
      </w:pPr>
      <w:r w:rsidRPr="00B9734F">
        <w:rPr>
          <w:rFonts w:cstheme="majorBidi"/>
          <w:sz w:val="24"/>
          <w:szCs w:val="24"/>
        </w:rPr>
        <w:t>Conferința Bisericilor Europene (CEC), ceceurope.org.</w:t>
      </w:r>
    </w:p>
    <w:p w14:paraId="66CFA25A" w14:textId="77777777" w:rsidR="00417E13" w:rsidRPr="00B9734F" w:rsidRDefault="00000000" w:rsidP="00B9734F">
      <w:pPr>
        <w:pStyle w:val="ListParagraph"/>
        <w:numPr>
          <w:ilvl w:val="0"/>
          <w:numId w:val="5"/>
        </w:numPr>
        <w:spacing w:after="100"/>
        <w:rPr>
          <w:rFonts w:cstheme="majorBidi"/>
          <w:sz w:val="24"/>
          <w:szCs w:val="24"/>
        </w:rPr>
      </w:pPr>
      <w:r w:rsidRPr="00B9734F">
        <w:rPr>
          <w:rFonts w:cstheme="majorBidi"/>
          <w:sz w:val="24"/>
          <w:szCs w:val="24"/>
        </w:rPr>
        <w:t>Resurse și documentare rezultate din mobilitatea de formare Strasbourg, proiect Erasmus+ ECOS (2026).</w:t>
      </w:r>
    </w:p>
    <w:p w14:paraId="439D09D0" w14:textId="298C196C" w:rsidR="00417E13" w:rsidRPr="00D923AD" w:rsidRDefault="00000000" w:rsidP="00A83A9D">
      <w:pPr>
        <w:spacing w:after="120"/>
        <w:jc w:val="center"/>
        <w:rPr>
          <w:rFonts w:cstheme="majorBidi"/>
        </w:rPr>
      </w:pPr>
      <w:r w:rsidRPr="00D923AD">
        <w:rPr>
          <w:rFonts w:cstheme="majorBidi"/>
          <w:i/>
          <w:iCs/>
          <w:color w:val="4A5860"/>
          <w:sz w:val="20"/>
          <w:szCs w:val="20"/>
        </w:rPr>
        <w:t xml:space="preserve">Ghid elaborat în cadrul proiectului Erasmus+ </w:t>
      </w:r>
      <w:r w:rsidR="00A83A9D" w:rsidRPr="00A83A9D">
        <w:rPr>
          <w:rFonts w:cstheme="majorBidi"/>
          <w:i/>
          <w:iCs/>
          <w:color w:val="4A5860"/>
          <w:sz w:val="20"/>
          <w:szCs w:val="20"/>
        </w:rPr>
        <w:t>KA122-SCH · 2025-1-RO01-KA122-SCH-000340157</w:t>
      </w:r>
      <w:r w:rsidR="00A83A9D">
        <w:rPr>
          <w:rFonts w:cstheme="majorBidi"/>
          <w:i/>
          <w:iCs/>
          <w:color w:val="4A5860"/>
          <w:sz w:val="20"/>
          <w:szCs w:val="20"/>
        </w:rPr>
        <w:t xml:space="preserve"> </w:t>
      </w:r>
      <w:r w:rsidRPr="00D923AD">
        <w:rPr>
          <w:rFonts w:cstheme="majorBidi"/>
          <w:i/>
          <w:iCs/>
          <w:color w:val="4A5860"/>
          <w:sz w:val="20"/>
          <w:szCs w:val="20"/>
        </w:rPr>
        <w:t>ECOS — Școala Gimnazială Breasta, Dolj</w:t>
      </w:r>
    </w:p>
    <w:sectPr w:rsidR="00417E13" w:rsidRPr="00D923AD" w:rsidSect="00A83A9D">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2B549" w14:textId="77777777" w:rsidR="006745E2" w:rsidRDefault="006745E2" w:rsidP="002344D8">
      <w:r>
        <w:separator/>
      </w:r>
    </w:p>
  </w:endnote>
  <w:endnote w:type="continuationSeparator" w:id="0">
    <w:p w14:paraId="69EBF90F" w14:textId="77777777" w:rsidR="006745E2" w:rsidRDefault="006745E2" w:rsidP="00234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0870A" w14:textId="77777777" w:rsidR="00FE4AA3" w:rsidRDefault="00FE4A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3A5E" w14:textId="77777777" w:rsidR="00FE4AA3" w:rsidRDefault="00FE4A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5F672" w14:textId="77777777" w:rsidR="00FE4AA3" w:rsidRDefault="00FE4A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254895"/>
      <w:docPartObj>
        <w:docPartGallery w:val="Page Numbers (Bottom of Page)"/>
        <w:docPartUnique/>
      </w:docPartObj>
    </w:sdtPr>
    <w:sdtEndPr>
      <w:rPr>
        <w:noProof/>
      </w:rPr>
    </w:sdtEndPr>
    <w:sdtContent>
      <w:p w14:paraId="703C0A7A" w14:textId="36EA8696" w:rsidR="00FE4AA3" w:rsidRDefault="00FE4A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4E6AF" w14:textId="77777777" w:rsidR="006745E2" w:rsidRDefault="006745E2" w:rsidP="002344D8">
      <w:r>
        <w:separator/>
      </w:r>
    </w:p>
  </w:footnote>
  <w:footnote w:type="continuationSeparator" w:id="0">
    <w:p w14:paraId="39200274" w14:textId="77777777" w:rsidR="006745E2" w:rsidRDefault="006745E2" w:rsidP="00234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E251" w14:textId="77777777" w:rsidR="00FE4AA3" w:rsidRDefault="00FE4A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0EA2" w14:textId="77777777" w:rsidR="00FE4AA3" w:rsidRDefault="00FE4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F7D1C" w14:textId="77777777" w:rsidR="00FE4AA3" w:rsidRDefault="00FE4A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6139A" w14:textId="49E20EC0" w:rsidR="00A62A11" w:rsidRDefault="00A62A1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9E8A" w14:textId="2629C90B" w:rsidR="00A62A11" w:rsidRDefault="00A62A11" w:rsidP="00A62A11">
    <w:pPr>
      <w:pStyle w:val="Header"/>
      <w:jc w:val="center"/>
    </w:pPr>
    <w:r>
      <w:rPr>
        <w:noProof/>
      </w:rPr>
      <w:drawing>
        <wp:inline distT="0" distB="0" distL="0" distR="0" wp14:anchorId="2C126332" wp14:editId="244B552C">
          <wp:extent cx="5731510" cy="640080"/>
          <wp:effectExtent l="0" t="0" r="0" b="0"/>
          <wp:docPr id="20466581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58121" name="Picture 2046658121"/>
                  <pic:cNvPicPr/>
                </pic:nvPicPr>
                <pic:blipFill>
                  <a:blip r:embed="rId1">
                    <a:extLst>
                      <a:ext uri="{28A0092B-C50C-407E-A947-70E740481C1C}">
                        <a14:useLocalDpi xmlns:a14="http://schemas.microsoft.com/office/drawing/2010/main" val="0"/>
                      </a:ext>
                    </a:extLst>
                  </a:blip>
                  <a:stretch>
                    <a:fillRect/>
                  </a:stretch>
                </pic:blipFill>
                <pic:spPr>
                  <a:xfrm>
                    <a:off x="0" y="0"/>
                    <a:ext cx="5731510" cy="640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A22A7"/>
    <w:multiLevelType w:val="hybridMultilevel"/>
    <w:tmpl w:val="A822A270"/>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64E5739"/>
    <w:multiLevelType w:val="hybridMultilevel"/>
    <w:tmpl w:val="DC9286A2"/>
    <w:lvl w:ilvl="0" w:tplc="72409018">
      <w:start w:val="1"/>
      <w:numFmt w:val="bullet"/>
      <w:lvlText w:val="•"/>
      <w:lvlJc w:val="left"/>
      <w:pPr>
        <w:ind w:left="420" w:hanging="260"/>
      </w:pPr>
    </w:lvl>
    <w:lvl w:ilvl="1" w:tplc="533CA5EA">
      <w:numFmt w:val="decimal"/>
      <w:lvlText w:val=""/>
      <w:lvlJc w:val="left"/>
    </w:lvl>
    <w:lvl w:ilvl="2" w:tplc="A9162F28">
      <w:numFmt w:val="decimal"/>
      <w:lvlText w:val=""/>
      <w:lvlJc w:val="left"/>
    </w:lvl>
    <w:lvl w:ilvl="3" w:tplc="6448A1EE">
      <w:numFmt w:val="decimal"/>
      <w:lvlText w:val=""/>
      <w:lvlJc w:val="left"/>
    </w:lvl>
    <w:lvl w:ilvl="4" w:tplc="C83EAE4C">
      <w:numFmt w:val="decimal"/>
      <w:lvlText w:val=""/>
      <w:lvlJc w:val="left"/>
    </w:lvl>
    <w:lvl w:ilvl="5" w:tplc="4D80B426">
      <w:numFmt w:val="decimal"/>
      <w:lvlText w:val=""/>
      <w:lvlJc w:val="left"/>
    </w:lvl>
    <w:lvl w:ilvl="6" w:tplc="CBA871C0">
      <w:numFmt w:val="decimal"/>
      <w:lvlText w:val=""/>
      <w:lvlJc w:val="left"/>
    </w:lvl>
    <w:lvl w:ilvl="7" w:tplc="702261E4">
      <w:numFmt w:val="decimal"/>
      <w:lvlText w:val=""/>
      <w:lvlJc w:val="left"/>
    </w:lvl>
    <w:lvl w:ilvl="8" w:tplc="C1D00204">
      <w:numFmt w:val="decimal"/>
      <w:lvlText w:val=""/>
      <w:lvlJc w:val="left"/>
    </w:lvl>
  </w:abstractNum>
  <w:abstractNum w:abstractNumId="2" w15:restartNumberingAfterBreak="0">
    <w:nsid w:val="3163587D"/>
    <w:multiLevelType w:val="hybridMultilevel"/>
    <w:tmpl w:val="43382718"/>
    <w:lvl w:ilvl="0" w:tplc="E9E47C88">
      <w:start w:val="1"/>
      <w:numFmt w:val="bullet"/>
      <w:lvlText w:val=""/>
      <w:lvlJc w:val="left"/>
      <w:pPr>
        <w:ind w:left="420" w:hanging="2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E6D3394"/>
    <w:multiLevelType w:val="hybridMultilevel"/>
    <w:tmpl w:val="7876BA20"/>
    <w:lvl w:ilvl="0" w:tplc="CCA6919A">
      <w:start w:val="1"/>
      <w:numFmt w:val="bullet"/>
      <w:lvlText w:val="●"/>
      <w:lvlJc w:val="left"/>
      <w:pPr>
        <w:ind w:left="720" w:hanging="360"/>
      </w:pPr>
    </w:lvl>
    <w:lvl w:ilvl="1" w:tplc="69B2307C">
      <w:start w:val="1"/>
      <w:numFmt w:val="bullet"/>
      <w:lvlText w:val="○"/>
      <w:lvlJc w:val="left"/>
      <w:pPr>
        <w:ind w:left="1440" w:hanging="360"/>
      </w:pPr>
    </w:lvl>
    <w:lvl w:ilvl="2" w:tplc="8ECE11FE">
      <w:start w:val="1"/>
      <w:numFmt w:val="bullet"/>
      <w:lvlText w:val="■"/>
      <w:lvlJc w:val="left"/>
      <w:pPr>
        <w:ind w:left="2160" w:hanging="360"/>
      </w:pPr>
    </w:lvl>
    <w:lvl w:ilvl="3" w:tplc="96CA69A2">
      <w:start w:val="1"/>
      <w:numFmt w:val="bullet"/>
      <w:lvlText w:val="●"/>
      <w:lvlJc w:val="left"/>
      <w:pPr>
        <w:ind w:left="2880" w:hanging="360"/>
      </w:pPr>
    </w:lvl>
    <w:lvl w:ilvl="4" w:tplc="F0D48550">
      <w:start w:val="1"/>
      <w:numFmt w:val="bullet"/>
      <w:lvlText w:val="○"/>
      <w:lvlJc w:val="left"/>
      <w:pPr>
        <w:ind w:left="3600" w:hanging="360"/>
      </w:pPr>
    </w:lvl>
    <w:lvl w:ilvl="5" w:tplc="AF221D56">
      <w:start w:val="1"/>
      <w:numFmt w:val="bullet"/>
      <w:lvlText w:val="■"/>
      <w:lvlJc w:val="left"/>
      <w:pPr>
        <w:ind w:left="4320" w:hanging="360"/>
      </w:pPr>
    </w:lvl>
    <w:lvl w:ilvl="6" w:tplc="CBE21086">
      <w:start w:val="1"/>
      <w:numFmt w:val="bullet"/>
      <w:lvlText w:val="●"/>
      <w:lvlJc w:val="left"/>
      <w:pPr>
        <w:ind w:left="5040" w:hanging="360"/>
      </w:pPr>
    </w:lvl>
    <w:lvl w:ilvl="7" w:tplc="23B41C2E">
      <w:start w:val="1"/>
      <w:numFmt w:val="bullet"/>
      <w:lvlText w:val="●"/>
      <w:lvlJc w:val="left"/>
      <w:pPr>
        <w:ind w:left="5760" w:hanging="360"/>
      </w:pPr>
    </w:lvl>
    <w:lvl w:ilvl="8" w:tplc="98C66EBE">
      <w:start w:val="1"/>
      <w:numFmt w:val="bullet"/>
      <w:lvlText w:val="●"/>
      <w:lvlJc w:val="left"/>
      <w:pPr>
        <w:ind w:left="6480" w:hanging="360"/>
      </w:pPr>
    </w:lvl>
  </w:abstractNum>
  <w:num w:numId="1" w16cid:durableId="518206468">
    <w:abstractNumId w:val="3"/>
    <w:lvlOverride w:ilvl="0">
      <w:startOverride w:val="1"/>
    </w:lvlOverride>
  </w:num>
  <w:num w:numId="2" w16cid:durableId="511913175">
    <w:abstractNumId w:val="1"/>
    <w:lvlOverride w:ilvl="0">
      <w:startOverride w:val="1"/>
    </w:lvlOverride>
  </w:num>
  <w:num w:numId="3" w16cid:durableId="2110082317">
    <w:abstractNumId w:val="1"/>
  </w:num>
  <w:num w:numId="4" w16cid:durableId="213466703">
    <w:abstractNumId w:val="2"/>
  </w:num>
  <w:num w:numId="5" w16cid:durableId="731775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E13"/>
    <w:rsid w:val="00032F93"/>
    <w:rsid w:val="00126E18"/>
    <w:rsid w:val="00161716"/>
    <w:rsid w:val="001B3BBB"/>
    <w:rsid w:val="002344D8"/>
    <w:rsid w:val="002D64A6"/>
    <w:rsid w:val="003157BA"/>
    <w:rsid w:val="003C253C"/>
    <w:rsid w:val="003C2E49"/>
    <w:rsid w:val="003D7CC0"/>
    <w:rsid w:val="003E6F0F"/>
    <w:rsid w:val="00417E13"/>
    <w:rsid w:val="004F07F4"/>
    <w:rsid w:val="005D736F"/>
    <w:rsid w:val="00600160"/>
    <w:rsid w:val="00613AFA"/>
    <w:rsid w:val="006745E2"/>
    <w:rsid w:val="008865B6"/>
    <w:rsid w:val="008A0FA6"/>
    <w:rsid w:val="00A62A11"/>
    <w:rsid w:val="00A83A9D"/>
    <w:rsid w:val="00B9734F"/>
    <w:rsid w:val="00BD6E3A"/>
    <w:rsid w:val="00C34350"/>
    <w:rsid w:val="00CC71E9"/>
    <w:rsid w:val="00D27702"/>
    <w:rsid w:val="00D375CD"/>
    <w:rsid w:val="00D923AD"/>
    <w:rsid w:val="00EE7C53"/>
    <w:rsid w:val="00F27EFD"/>
    <w:rsid w:val="00F64781"/>
    <w:rsid w:val="00FE4AA3"/>
    <w:rsid w:val="00FE6057"/>
    <w:rsid w:val="00FF69EF"/>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815CD"/>
  <w15:docId w15:val="{6C8095E8-66F6-412A-8E29-581326366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D2B32"/>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3AD"/>
    <w:pPr>
      <w:spacing w:after="160" w:line="300" w:lineRule="auto"/>
    </w:pPr>
    <w:rPr>
      <w:rFonts w:asciiTheme="majorBidi" w:hAnsiTheme="majorBidi"/>
      <w:sz w:val="24"/>
    </w:rPr>
  </w:style>
  <w:style w:type="paragraph" w:styleId="Heading1">
    <w:name w:val="heading 1"/>
    <w:link w:val="Heading1Char"/>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rsid w:val="00D923AD"/>
    <w:rPr>
      <w:rFonts w:asciiTheme="majorBidi" w:hAnsiTheme="majorBidi"/>
      <w:sz w:val="23"/>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EE7C53"/>
    <w:pPr>
      <w:spacing w:after="100"/>
    </w:pPr>
  </w:style>
  <w:style w:type="paragraph" w:styleId="TOC2">
    <w:name w:val="toc 2"/>
    <w:basedOn w:val="Normal"/>
    <w:next w:val="Normal"/>
    <w:autoRedefine/>
    <w:uiPriority w:val="39"/>
    <w:unhideWhenUsed/>
    <w:rsid w:val="00EE7C53"/>
    <w:pPr>
      <w:spacing w:after="100"/>
      <w:ind w:left="220"/>
    </w:pPr>
  </w:style>
  <w:style w:type="paragraph" w:styleId="TOC3">
    <w:name w:val="toc 3"/>
    <w:basedOn w:val="Normal"/>
    <w:next w:val="Normal"/>
    <w:autoRedefine/>
    <w:uiPriority w:val="39"/>
    <w:unhideWhenUsed/>
    <w:rsid w:val="00EE7C53"/>
    <w:pPr>
      <w:spacing w:after="100"/>
      <w:ind w:left="440"/>
    </w:pPr>
  </w:style>
  <w:style w:type="paragraph" w:styleId="Header">
    <w:name w:val="header"/>
    <w:basedOn w:val="Normal"/>
    <w:link w:val="HeaderChar"/>
    <w:uiPriority w:val="99"/>
    <w:unhideWhenUsed/>
    <w:rsid w:val="002344D8"/>
    <w:pPr>
      <w:tabs>
        <w:tab w:val="center" w:pos="4513"/>
        <w:tab w:val="right" w:pos="9026"/>
      </w:tabs>
    </w:pPr>
  </w:style>
  <w:style w:type="character" w:customStyle="1" w:styleId="HeaderChar">
    <w:name w:val="Header Char"/>
    <w:basedOn w:val="DefaultParagraphFont"/>
    <w:link w:val="Header"/>
    <w:uiPriority w:val="99"/>
    <w:rsid w:val="002344D8"/>
  </w:style>
  <w:style w:type="paragraph" w:styleId="Footer">
    <w:name w:val="footer"/>
    <w:basedOn w:val="Normal"/>
    <w:link w:val="FooterChar"/>
    <w:uiPriority w:val="99"/>
    <w:unhideWhenUsed/>
    <w:rsid w:val="002344D8"/>
    <w:pPr>
      <w:tabs>
        <w:tab w:val="center" w:pos="4513"/>
        <w:tab w:val="right" w:pos="9026"/>
      </w:tabs>
    </w:pPr>
  </w:style>
  <w:style w:type="character" w:customStyle="1" w:styleId="FooterChar">
    <w:name w:val="Footer Char"/>
    <w:basedOn w:val="DefaultParagraphFont"/>
    <w:link w:val="Footer"/>
    <w:uiPriority w:val="99"/>
    <w:rsid w:val="002344D8"/>
  </w:style>
  <w:style w:type="character" w:customStyle="1" w:styleId="Heading1Char">
    <w:name w:val="Heading 1 Char"/>
    <w:link w:val="Heading1"/>
    <w:uiPriority w:val="9"/>
    <w:rsid w:val="003157BA"/>
    <w:rPr>
      <w:color w:val="2E74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70FB4-3280-41EF-AAC8-8E132B8F4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1</Pages>
  <Words>2814</Words>
  <Characters>16326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Naidin Constanta Ecaterina</dc:creator>
  <cp:lastModifiedBy>Naidin Constanta Ecaterina</cp:lastModifiedBy>
  <cp:revision>14</cp:revision>
  <dcterms:created xsi:type="dcterms:W3CDTF">2026-07-20T22:47:00Z</dcterms:created>
  <dcterms:modified xsi:type="dcterms:W3CDTF">2026-09-03T08:44:00Z</dcterms:modified>
</cp:coreProperties>
</file>